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6D7A5F30" wp14:editId="0AA2B77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C5857">
            <w:pPr>
              <w:rPr>
                <w:rFonts w:ascii="Arial" w:hAnsi="Arial"/>
              </w:rPr>
            </w:pPr>
            <w:r>
              <w:rPr>
                <w:rFonts w:ascii="Arial" w:hAnsi="Arial"/>
              </w:rPr>
              <w:t>Interpersonal a</w:t>
            </w:r>
            <w:r w:rsidRPr="008C5857">
              <w:rPr>
                <w:rFonts w:ascii="Arial" w:hAnsi="Arial"/>
              </w:rPr>
              <w:t>nd Group Dynamics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C5857">
            <w:pPr>
              <w:rPr>
                <w:rFonts w:ascii="Arial" w:hAnsi="Arial"/>
              </w:rPr>
            </w:pPr>
            <w:r w:rsidRPr="008C5857">
              <w:rPr>
                <w:rFonts w:ascii="Arial" w:hAnsi="Arial"/>
              </w:rPr>
              <w:t>PFP202</w:t>
            </w:r>
          </w:p>
          <w:p w:rsidR="008C5857" w:rsidRPr="00F1598C" w:rsidRDefault="008C5857">
            <w:pPr>
              <w:rPr>
                <w:rFonts w:ascii="Arial" w:hAnsi="Arial"/>
              </w:rPr>
            </w:pPr>
            <w:r w:rsidRPr="008C5857">
              <w:rPr>
                <w:rFonts w:ascii="Arial" w:hAnsi="Arial"/>
              </w:rPr>
              <w:t>PFP</w:t>
            </w:r>
            <w:r>
              <w:rPr>
                <w:rFonts w:ascii="Arial" w:hAnsi="Arial"/>
              </w:rPr>
              <w:t>0</w:t>
            </w:r>
            <w:r w:rsidRPr="008C5857">
              <w:rPr>
                <w:rFonts w:ascii="Arial" w:hAnsi="Arial"/>
              </w:rPr>
              <w:t>202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8C5857" w:rsidRPr="008C5857" w:rsidRDefault="008C5857" w:rsidP="008C5857">
            <w:pPr>
              <w:rPr>
                <w:rFonts w:ascii="Arial" w:hAnsi="Arial"/>
              </w:rPr>
            </w:pPr>
            <w:r w:rsidRPr="008C5857">
              <w:rPr>
                <w:rFonts w:ascii="Arial" w:hAnsi="Arial"/>
              </w:rPr>
              <w:t xml:space="preserve">Protection, Security And Investigation </w:t>
            </w:r>
          </w:p>
          <w:p w:rsidR="00D1300B" w:rsidRPr="00F1598C" w:rsidRDefault="008C5857" w:rsidP="008C5857">
            <w:pPr>
              <w:rPr>
                <w:rFonts w:ascii="Arial" w:hAnsi="Arial"/>
              </w:rPr>
            </w:pPr>
            <w:r w:rsidRPr="008C5857">
              <w:rPr>
                <w:rFonts w:ascii="Arial" w:hAnsi="Arial"/>
              </w:rPr>
              <w:t>Police Foundations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C5857">
            <w:pPr>
              <w:rPr>
                <w:rFonts w:ascii="Arial" w:hAnsi="Arial"/>
              </w:rPr>
            </w:pPr>
            <w:r w:rsidRPr="008C5857">
              <w:rPr>
                <w:rFonts w:ascii="Arial" w:hAnsi="Arial"/>
              </w:rPr>
              <w:t>Greg St-Aubin</w:t>
            </w:r>
          </w:p>
          <w:p w:rsidR="00757B48" w:rsidRPr="00F1598C" w:rsidRDefault="008C5857">
            <w:pPr>
              <w:rPr>
                <w:rFonts w:ascii="Arial" w:hAnsi="Arial"/>
              </w:rPr>
            </w:pPr>
            <w:r>
              <w:rPr>
                <w:rFonts w:ascii="Arial" w:hAnsi="Arial"/>
              </w:rPr>
              <w:t>Velma Simon</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1F66046A" wp14:editId="27C40D5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C5857">
            <w:pPr>
              <w:rPr>
                <w:rFonts w:ascii="Arial" w:hAnsi="Arial"/>
              </w:rPr>
            </w:pPr>
            <w:r>
              <w:rPr>
                <w:sz w:val="22"/>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C5857">
            <w:pPr>
              <w:rPr>
                <w:rFonts w:ascii="Arial" w:hAnsi="Arial"/>
              </w:rPr>
            </w:pPr>
            <w:r>
              <w:rPr>
                <w:sz w:val="22"/>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8C5857" w:rsidRDefault="008C5857" w:rsidP="008C5857">
      <w:pPr>
        <w:numPr>
          <w:ilvl w:val="0"/>
          <w:numId w:val="23"/>
        </w:numPr>
        <w:rPr>
          <w:b/>
          <w:sz w:val="22"/>
        </w:rPr>
      </w:pPr>
      <w:r>
        <w:rPr>
          <w:b/>
          <w:sz w:val="22"/>
        </w:rPr>
        <w:lastRenderedPageBreak/>
        <w:t>COURSE DESCRIPTION:</w:t>
      </w:r>
    </w:p>
    <w:p w:rsidR="008C5857" w:rsidRDefault="008C5857" w:rsidP="008C5857">
      <w:pPr>
        <w:tabs>
          <w:tab w:val="left" w:pos="1110"/>
        </w:tabs>
        <w:rPr>
          <w:b/>
          <w:sz w:val="22"/>
        </w:rPr>
      </w:pPr>
      <w:r>
        <w:rPr>
          <w:b/>
          <w:sz w:val="22"/>
        </w:rPr>
        <w:tab/>
      </w:r>
    </w:p>
    <w:p w:rsidR="008C5857" w:rsidRDefault="008C5857" w:rsidP="008C5857">
      <w:pPr>
        <w:rPr>
          <w:sz w:val="22"/>
        </w:rPr>
      </w:pPr>
      <w:r>
        <w:rPr>
          <w:sz w:val="22"/>
        </w:rPr>
        <w:t>In this introductory level cours</w:t>
      </w:r>
      <w:bookmarkStart w:id="0" w:name="_GoBack"/>
      <w:bookmarkEnd w:id="0"/>
      <w:r>
        <w:rPr>
          <w:sz w:val="22"/>
        </w:rPr>
        <w:t>e, students learn to apply knowledge from interpersonal relations and group dynamics to working in a team. Emphasis will be placed on utilizing effective communication skills with individuals and groups. Group cohesiveness and group decision- making will be discussed.</w:t>
      </w:r>
    </w:p>
    <w:p w:rsidR="008C5857" w:rsidRDefault="008C5857" w:rsidP="008C5857">
      <w:pPr>
        <w:rPr>
          <w:sz w:val="22"/>
        </w:rPr>
      </w:pPr>
    </w:p>
    <w:p w:rsidR="008C5857" w:rsidRDefault="008C5857" w:rsidP="008C5857">
      <w:pPr>
        <w:rPr>
          <w:sz w:val="22"/>
        </w:rPr>
      </w:pPr>
    </w:p>
    <w:p w:rsidR="008C5857" w:rsidRDefault="008C5857" w:rsidP="008C5857">
      <w:pPr>
        <w:pStyle w:val="Heading2"/>
        <w:numPr>
          <w:ilvl w:val="0"/>
          <w:numId w:val="23"/>
        </w:numPr>
        <w:jc w:val="left"/>
        <w:rPr>
          <w:rFonts w:ascii="Arial" w:hAnsi="Arial" w:cs="Arial"/>
          <w:sz w:val="22"/>
        </w:rPr>
      </w:pPr>
      <w:r>
        <w:rPr>
          <w:rFonts w:ascii="Arial" w:hAnsi="Arial" w:cs="Arial"/>
          <w:sz w:val="22"/>
        </w:rPr>
        <w:t>LEARNING OUTCOMES AND ELEMENTS OF THE PERFORMANCE</w:t>
      </w:r>
    </w:p>
    <w:p w:rsidR="008C5857" w:rsidRDefault="008C5857" w:rsidP="008C5857">
      <w:pPr>
        <w:rPr>
          <w:rFonts w:ascii="Arial" w:hAnsi="Arial"/>
          <w:sz w:val="22"/>
        </w:rPr>
      </w:pPr>
    </w:p>
    <w:p w:rsidR="008C5857" w:rsidRDefault="008C5857" w:rsidP="008C5857">
      <w:pPr>
        <w:rPr>
          <w:sz w:val="22"/>
        </w:rPr>
      </w:pPr>
      <w:r>
        <w:rPr>
          <w:sz w:val="22"/>
        </w:rPr>
        <w:t>In general, this course addresses generic outcomes in communication, analysis, interpersonal skills and accountability.</w:t>
      </w:r>
    </w:p>
    <w:p w:rsidR="008C5857" w:rsidRDefault="008C5857" w:rsidP="008C5857">
      <w:pPr>
        <w:rPr>
          <w:sz w:val="22"/>
        </w:rPr>
      </w:pPr>
    </w:p>
    <w:p w:rsidR="008C5857" w:rsidRDefault="008C5857" w:rsidP="008C5857">
      <w:pPr>
        <w:rPr>
          <w:sz w:val="22"/>
          <w:szCs w:val="22"/>
        </w:rPr>
      </w:pPr>
      <w:r>
        <w:rPr>
          <w:sz w:val="22"/>
          <w:szCs w:val="22"/>
        </w:rPr>
        <w:t>Upon successful completion of this course, the CICE student with the assistance of a Learning Specialist will demonstrate the ability to:</w:t>
      </w:r>
    </w:p>
    <w:p w:rsidR="008C5857" w:rsidRDefault="008C5857" w:rsidP="008C5857">
      <w:pPr>
        <w:rPr>
          <w:sz w:val="22"/>
          <w:szCs w:val="24"/>
          <w:lang w:val="en-CA"/>
        </w:rPr>
      </w:pPr>
    </w:p>
    <w:p w:rsidR="008C5857" w:rsidRDefault="008C5857" w:rsidP="008C5857">
      <w:pPr>
        <w:numPr>
          <w:ilvl w:val="0"/>
          <w:numId w:val="24"/>
        </w:numPr>
        <w:rPr>
          <w:sz w:val="22"/>
        </w:rPr>
      </w:pPr>
      <w:r>
        <w:rPr>
          <w:sz w:val="22"/>
        </w:rPr>
        <w:t>Explore and describe interpersonal communication.</w:t>
      </w:r>
    </w:p>
    <w:p w:rsidR="008C5857" w:rsidRDefault="008C5857" w:rsidP="008C5857">
      <w:pPr>
        <w:ind w:left="360"/>
        <w:rPr>
          <w:sz w:val="22"/>
        </w:rPr>
      </w:pPr>
      <w:r>
        <w:rPr>
          <w:sz w:val="22"/>
          <w:u w:val="single"/>
        </w:rPr>
        <w:t>Potential Elements of the Performance</w:t>
      </w:r>
      <w:r>
        <w:rPr>
          <w:sz w:val="22"/>
        </w:rPr>
        <w:t>:</w:t>
      </w:r>
    </w:p>
    <w:p w:rsidR="008C5857" w:rsidRDefault="008C5857" w:rsidP="008C5857">
      <w:pPr>
        <w:numPr>
          <w:ilvl w:val="0"/>
          <w:numId w:val="25"/>
        </w:numPr>
        <w:ind w:left="720"/>
        <w:rPr>
          <w:sz w:val="22"/>
        </w:rPr>
      </w:pPr>
      <w:r>
        <w:rPr>
          <w:sz w:val="22"/>
        </w:rPr>
        <w:t>Describe the components of the communication process.</w:t>
      </w:r>
    </w:p>
    <w:p w:rsidR="008C5857" w:rsidRDefault="008C5857" w:rsidP="008C5857">
      <w:pPr>
        <w:numPr>
          <w:ilvl w:val="0"/>
          <w:numId w:val="25"/>
        </w:numPr>
        <w:ind w:left="720"/>
        <w:rPr>
          <w:sz w:val="22"/>
        </w:rPr>
      </w:pPr>
      <w:r>
        <w:rPr>
          <w:sz w:val="22"/>
        </w:rPr>
        <w:t>Define interpersonal communication.</w:t>
      </w:r>
    </w:p>
    <w:p w:rsidR="008C5857" w:rsidRDefault="008C5857" w:rsidP="008C5857">
      <w:pPr>
        <w:numPr>
          <w:ilvl w:val="0"/>
          <w:numId w:val="25"/>
        </w:numPr>
        <w:ind w:left="720"/>
        <w:rPr>
          <w:sz w:val="22"/>
        </w:rPr>
      </w:pPr>
      <w:r>
        <w:rPr>
          <w:sz w:val="22"/>
        </w:rPr>
        <w:t>Identify various levels of intimacy and self-disclosure using the continuum of Interpersonal Communication.</w:t>
      </w:r>
    </w:p>
    <w:p w:rsidR="008C5857" w:rsidRDefault="008C5857" w:rsidP="008C5857">
      <w:pPr>
        <w:numPr>
          <w:ilvl w:val="0"/>
          <w:numId w:val="25"/>
        </w:numPr>
        <w:ind w:left="720"/>
        <w:rPr>
          <w:sz w:val="22"/>
        </w:rPr>
      </w:pPr>
      <w:r>
        <w:rPr>
          <w:sz w:val="22"/>
        </w:rPr>
        <w:t>List the six principles of interpersonal communication.</w:t>
      </w:r>
    </w:p>
    <w:p w:rsidR="008C5857" w:rsidRDefault="008C5857" w:rsidP="008C5857">
      <w:pPr>
        <w:numPr>
          <w:ilvl w:val="0"/>
          <w:numId w:val="25"/>
        </w:numPr>
        <w:ind w:left="720"/>
        <w:rPr>
          <w:sz w:val="22"/>
        </w:rPr>
      </w:pPr>
      <w:r>
        <w:rPr>
          <w:sz w:val="22"/>
        </w:rPr>
        <w:t>Identify reasons why knowledge of interpersonal and group dynamics is important for personal and career success.</w:t>
      </w:r>
    </w:p>
    <w:p w:rsidR="008C5857" w:rsidRDefault="008C5857" w:rsidP="008C5857">
      <w:pPr>
        <w:numPr>
          <w:ilvl w:val="0"/>
          <w:numId w:val="25"/>
        </w:numPr>
        <w:ind w:left="720"/>
        <w:rPr>
          <w:sz w:val="22"/>
        </w:rPr>
      </w:pPr>
      <w:r>
        <w:rPr>
          <w:sz w:val="22"/>
        </w:rPr>
        <w:t>Identify strategies that will improve your ability to communicate more effectively.</w:t>
      </w:r>
    </w:p>
    <w:p w:rsidR="008C5857" w:rsidRDefault="008C5857" w:rsidP="008C5857">
      <w:pPr>
        <w:rPr>
          <w:sz w:val="22"/>
        </w:rPr>
      </w:pPr>
    </w:p>
    <w:p w:rsidR="008C5857" w:rsidRDefault="008C5857" w:rsidP="008C5857">
      <w:pPr>
        <w:numPr>
          <w:ilvl w:val="0"/>
          <w:numId w:val="24"/>
        </w:numPr>
        <w:rPr>
          <w:sz w:val="22"/>
        </w:rPr>
      </w:pPr>
      <w:r>
        <w:rPr>
          <w:sz w:val="22"/>
        </w:rPr>
        <w:t>Explore, define and describe the concept of self.</w:t>
      </w:r>
    </w:p>
    <w:p w:rsidR="008C5857" w:rsidRDefault="008C5857" w:rsidP="008C5857">
      <w:pPr>
        <w:ind w:left="360"/>
        <w:rPr>
          <w:sz w:val="22"/>
        </w:rPr>
      </w:pPr>
      <w:r>
        <w:rPr>
          <w:sz w:val="22"/>
          <w:u w:val="single"/>
        </w:rPr>
        <w:t>Potential Elements of the Performance</w:t>
      </w:r>
      <w:r>
        <w:rPr>
          <w:sz w:val="22"/>
        </w:rPr>
        <w:t>:</w:t>
      </w:r>
    </w:p>
    <w:p w:rsidR="008C5857" w:rsidRDefault="008C5857" w:rsidP="008C5857">
      <w:pPr>
        <w:numPr>
          <w:ilvl w:val="0"/>
          <w:numId w:val="26"/>
        </w:numPr>
        <w:ind w:left="720"/>
        <w:rPr>
          <w:sz w:val="22"/>
        </w:rPr>
      </w:pPr>
      <w:r>
        <w:rPr>
          <w:sz w:val="22"/>
        </w:rPr>
        <w:t>Outline contemporary policing.</w:t>
      </w:r>
    </w:p>
    <w:p w:rsidR="008C5857" w:rsidRDefault="008C5857" w:rsidP="008C5857">
      <w:pPr>
        <w:numPr>
          <w:ilvl w:val="0"/>
          <w:numId w:val="26"/>
        </w:numPr>
        <w:ind w:left="720"/>
        <w:rPr>
          <w:sz w:val="22"/>
        </w:rPr>
      </w:pPr>
      <w:r>
        <w:rPr>
          <w:sz w:val="22"/>
        </w:rPr>
        <w:t>Define self-concept, self-esteem and self-presentation and discuss how each relates to communication.</w:t>
      </w:r>
    </w:p>
    <w:p w:rsidR="008C5857" w:rsidRDefault="008C5857" w:rsidP="008C5857">
      <w:pPr>
        <w:numPr>
          <w:ilvl w:val="0"/>
          <w:numId w:val="26"/>
        </w:numPr>
        <w:ind w:left="720"/>
        <w:rPr>
          <w:sz w:val="22"/>
        </w:rPr>
      </w:pPr>
      <w:r>
        <w:rPr>
          <w:sz w:val="22"/>
        </w:rPr>
        <w:t>Apply Maslow’s hierarchy of needs to communication.</w:t>
      </w:r>
    </w:p>
    <w:p w:rsidR="008C5857" w:rsidRDefault="008C5857" w:rsidP="008C5857">
      <w:pPr>
        <w:numPr>
          <w:ilvl w:val="0"/>
          <w:numId w:val="26"/>
        </w:numPr>
        <w:ind w:left="720"/>
        <w:rPr>
          <w:sz w:val="22"/>
        </w:rPr>
      </w:pPr>
      <w:r>
        <w:rPr>
          <w:sz w:val="22"/>
        </w:rPr>
        <w:t>Explain the additions of diversity and managing technology as human needs.</w:t>
      </w:r>
    </w:p>
    <w:p w:rsidR="008C5857" w:rsidRDefault="008C5857" w:rsidP="008C5857">
      <w:pPr>
        <w:numPr>
          <w:ilvl w:val="0"/>
          <w:numId w:val="26"/>
        </w:numPr>
        <w:ind w:left="720"/>
        <w:rPr>
          <w:sz w:val="22"/>
        </w:rPr>
      </w:pPr>
      <w:r>
        <w:rPr>
          <w:sz w:val="22"/>
        </w:rPr>
        <w:t>Describe five strategies to improve self-concept and self-esteem.</w:t>
      </w:r>
    </w:p>
    <w:p w:rsidR="008C5857" w:rsidRDefault="008C5857" w:rsidP="008C5857">
      <w:pPr>
        <w:rPr>
          <w:sz w:val="22"/>
        </w:rPr>
      </w:pPr>
    </w:p>
    <w:p w:rsidR="008C5857" w:rsidRDefault="008C5857" w:rsidP="008C5857">
      <w:pPr>
        <w:numPr>
          <w:ilvl w:val="0"/>
          <w:numId w:val="24"/>
        </w:numPr>
        <w:rPr>
          <w:sz w:val="22"/>
        </w:rPr>
      </w:pPr>
      <w:r>
        <w:rPr>
          <w:sz w:val="22"/>
        </w:rPr>
        <w:t>Explore and describe the effects of perception on communication.</w:t>
      </w:r>
    </w:p>
    <w:p w:rsidR="008C5857" w:rsidRDefault="008C5857" w:rsidP="008C5857">
      <w:pPr>
        <w:ind w:left="360"/>
        <w:rPr>
          <w:sz w:val="22"/>
        </w:rPr>
      </w:pPr>
      <w:r>
        <w:rPr>
          <w:sz w:val="22"/>
          <w:u w:val="single"/>
        </w:rPr>
        <w:t>Potential Elements of the Performance</w:t>
      </w:r>
      <w:r>
        <w:rPr>
          <w:sz w:val="22"/>
        </w:rPr>
        <w:t>:</w:t>
      </w:r>
    </w:p>
    <w:p w:rsidR="008C5857" w:rsidRDefault="008C5857" w:rsidP="008C5857">
      <w:pPr>
        <w:numPr>
          <w:ilvl w:val="0"/>
          <w:numId w:val="27"/>
        </w:numPr>
        <w:ind w:left="720"/>
        <w:rPr>
          <w:sz w:val="22"/>
        </w:rPr>
      </w:pPr>
      <w:r>
        <w:rPr>
          <w:sz w:val="22"/>
        </w:rPr>
        <w:t>Define perception and interpersonal perception.</w:t>
      </w:r>
    </w:p>
    <w:p w:rsidR="008C5857" w:rsidRDefault="008C5857" w:rsidP="008C5857">
      <w:pPr>
        <w:numPr>
          <w:ilvl w:val="0"/>
          <w:numId w:val="27"/>
        </w:numPr>
        <w:ind w:left="720"/>
        <w:rPr>
          <w:sz w:val="22"/>
        </w:rPr>
      </w:pPr>
      <w:r>
        <w:rPr>
          <w:sz w:val="22"/>
        </w:rPr>
        <w:t>List and explain three stages of perception.</w:t>
      </w:r>
    </w:p>
    <w:p w:rsidR="008C5857" w:rsidRDefault="008C5857" w:rsidP="008C5857">
      <w:pPr>
        <w:numPr>
          <w:ilvl w:val="0"/>
          <w:numId w:val="27"/>
        </w:numPr>
        <w:ind w:left="720"/>
        <w:rPr>
          <w:sz w:val="22"/>
        </w:rPr>
      </w:pPr>
      <w:r>
        <w:rPr>
          <w:sz w:val="22"/>
        </w:rPr>
        <w:t>Explain the impact of perception on interpersonal communication.</w:t>
      </w:r>
    </w:p>
    <w:p w:rsidR="008C5857" w:rsidRDefault="008C5857" w:rsidP="008C5857">
      <w:pPr>
        <w:numPr>
          <w:ilvl w:val="0"/>
          <w:numId w:val="27"/>
        </w:numPr>
        <w:ind w:left="720"/>
        <w:rPr>
          <w:sz w:val="22"/>
        </w:rPr>
      </w:pPr>
      <w:r>
        <w:rPr>
          <w:sz w:val="22"/>
        </w:rPr>
        <w:t>Explain attribution theory.</w:t>
      </w:r>
    </w:p>
    <w:p w:rsidR="008C5857" w:rsidRDefault="008C5857" w:rsidP="008C5857">
      <w:pPr>
        <w:numPr>
          <w:ilvl w:val="0"/>
          <w:numId w:val="27"/>
        </w:numPr>
        <w:ind w:left="720"/>
        <w:rPr>
          <w:sz w:val="22"/>
        </w:rPr>
      </w:pPr>
      <w:r>
        <w:rPr>
          <w:sz w:val="22"/>
        </w:rPr>
        <w:t>Describe errors, barriers and biases in interpersonal perception and attribution.</w:t>
      </w:r>
    </w:p>
    <w:p w:rsidR="008C5857" w:rsidRDefault="008C5857" w:rsidP="008C5857">
      <w:pPr>
        <w:numPr>
          <w:ilvl w:val="0"/>
          <w:numId w:val="27"/>
        </w:numPr>
        <w:ind w:left="720"/>
        <w:rPr>
          <w:sz w:val="22"/>
        </w:rPr>
      </w:pPr>
      <w:r>
        <w:rPr>
          <w:sz w:val="22"/>
        </w:rPr>
        <w:t>Identify and give examples of five strategies to improve interpersonal perception.</w:t>
      </w:r>
    </w:p>
    <w:p w:rsidR="008C5857" w:rsidRDefault="008C5857" w:rsidP="008C5857">
      <w:pPr>
        <w:rPr>
          <w:sz w:val="22"/>
        </w:rPr>
      </w:pPr>
    </w:p>
    <w:p w:rsidR="008C5857" w:rsidRDefault="008C5857" w:rsidP="008C5857">
      <w:pPr>
        <w:numPr>
          <w:ilvl w:val="0"/>
          <w:numId w:val="28"/>
        </w:numPr>
        <w:rPr>
          <w:sz w:val="22"/>
        </w:rPr>
      </w:pPr>
      <w:r>
        <w:rPr>
          <w:sz w:val="22"/>
        </w:rPr>
        <w:t>Explore and describe the skills needed for effective interpretation of non-verbal communication.</w:t>
      </w:r>
    </w:p>
    <w:p w:rsidR="008C5857" w:rsidRDefault="008C5857" w:rsidP="008C5857">
      <w:pPr>
        <w:ind w:left="360"/>
        <w:rPr>
          <w:sz w:val="22"/>
        </w:rPr>
      </w:pPr>
      <w:r>
        <w:rPr>
          <w:sz w:val="22"/>
          <w:u w:val="single"/>
        </w:rPr>
        <w:t>Potential Elements of the Performance</w:t>
      </w:r>
      <w:r>
        <w:rPr>
          <w:sz w:val="22"/>
        </w:rPr>
        <w:t>:</w:t>
      </w:r>
    </w:p>
    <w:p w:rsidR="008C5857" w:rsidRDefault="008C5857" w:rsidP="008C5857">
      <w:pPr>
        <w:numPr>
          <w:ilvl w:val="0"/>
          <w:numId w:val="29"/>
        </w:numPr>
        <w:ind w:left="720"/>
        <w:rPr>
          <w:sz w:val="22"/>
        </w:rPr>
      </w:pPr>
      <w:r>
        <w:rPr>
          <w:sz w:val="22"/>
        </w:rPr>
        <w:lastRenderedPageBreak/>
        <w:t>Define and explain the five functions of non-verbal communication.</w:t>
      </w:r>
    </w:p>
    <w:p w:rsidR="008C5857" w:rsidRDefault="008C5857" w:rsidP="008C5857">
      <w:pPr>
        <w:numPr>
          <w:ilvl w:val="0"/>
          <w:numId w:val="29"/>
        </w:numPr>
        <w:ind w:left="720"/>
        <w:rPr>
          <w:sz w:val="22"/>
        </w:rPr>
      </w:pPr>
      <w:r>
        <w:rPr>
          <w:sz w:val="22"/>
        </w:rPr>
        <w:t>List and explain the six types of non-verbal communication.</w:t>
      </w:r>
    </w:p>
    <w:p w:rsidR="008C5857" w:rsidRDefault="008C5857" w:rsidP="008C5857">
      <w:pPr>
        <w:numPr>
          <w:ilvl w:val="0"/>
          <w:numId w:val="29"/>
        </w:numPr>
        <w:ind w:left="720"/>
        <w:rPr>
          <w:sz w:val="22"/>
        </w:rPr>
      </w:pPr>
      <w:r>
        <w:rPr>
          <w:sz w:val="22"/>
        </w:rPr>
        <w:t xml:space="preserve">Explain four strategies to improve your interpretation of non-verbal communication. </w:t>
      </w:r>
    </w:p>
    <w:p w:rsidR="008C5857" w:rsidRDefault="008C5857" w:rsidP="008C5857">
      <w:pPr>
        <w:numPr>
          <w:ilvl w:val="0"/>
          <w:numId w:val="29"/>
        </w:numPr>
        <w:ind w:left="720"/>
        <w:rPr>
          <w:sz w:val="22"/>
        </w:rPr>
      </w:pPr>
      <w:r>
        <w:rPr>
          <w:sz w:val="22"/>
        </w:rPr>
        <w:t>Define listening.</w:t>
      </w:r>
    </w:p>
    <w:p w:rsidR="008C5857" w:rsidRDefault="008C5857" w:rsidP="008C5857">
      <w:pPr>
        <w:numPr>
          <w:ilvl w:val="0"/>
          <w:numId w:val="29"/>
        </w:numPr>
        <w:ind w:left="720"/>
        <w:rPr>
          <w:sz w:val="22"/>
        </w:rPr>
      </w:pPr>
      <w:r>
        <w:rPr>
          <w:sz w:val="22"/>
        </w:rPr>
        <w:t>Discuss five major barriers to effective listening.</w:t>
      </w:r>
    </w:p>
    <w:p w:rsidR="008C5857" w:rsidRDefault="008C5857" w:rsidP="008C5857">
      <w:pPr>
        <w:numPr>
          <w:ilvl w:val="0"/>
          <w:numId w:val="29"/>
        </w:numPr>
        <w:ind w:left="720"/>
        <w:rPr>
          <w:sz w:val="22"/>
        </w:rPr>
      </w:pPr>
      <w:r>
        <w:rPr>
          <w:sz w:val="22"/>
        </w:rPr>
        <w:t>Explain six strategies to improve listening.</w:t>
      </w:r>
    </w:p>
    <w:p w:rsidR="008C5857" w:rsidRDefault="008C5857" w:rsidP="008C5857">
      <w:pPr>
        <w:ind w:left="360"/>
        <w:rPr>
          <w:sz w:val="22"/>
        </w:rPr>
      </w:pPr>
    </w:p>
    <w:p w:rsidR="008C5857" w:rsidRDefault="008C5857" w:rsidP="008C5857">
      <w:pPr>
        <w:numPr>
          <w:ilvl w:val="0"/>
          <w:numId w:val="28"/>
        </w:numPr>
        <w:rPr>
          <w:sz w:val="22"/>
        </w:rPr>
      </w:pPr>
      <w:r>
        <w:rPr>
          <w:sz w:val="22"/>
        </w:rPr>
        <w:t>Explore and describe the skills needed for effective verbal communication.</w:t>
      </w:r>
    </w:p>
    <w:p w:rsidR="008C5857" w:rsidRDefault="008C5857" w:rsidP="008C5857">
      <w:pPr>
        <w:ind w:left="360"/>
        <w:rPr>
          <w:sz w:val="22"/>
        </w:rPr>
      </w:pPr>
      <w:r>
        <w:rPr>
          <w:sz w:val="22"/>
          <w:u w:val="single"/>
        </w:rPr>
        <w:t>Potential Elements of the Performance</w:t>
      </w:r>
      <w:r>
        <w:rPr>
          <w:sz w:val="22"/>
        </w:rPr>
        <w:t>:</w:t>
      </w:r>
    </w:p>
    <w:p w:rsidR="008C5857" w:rsidRDefault="008C5857" w:rsidP="008C5857">
      <w:pPr>
        <w:numPr>
          <w:ilvl w:val="0"/>
          <w:numId w:val="30"/>
        </w:numPr>
        <w:ind w:left="720"/>
        <w:rPr>
          <w:sz w:val="22"/>
        </w:rPr>
      </w:pPr>
      <w:r>
        <w:rPr>
          <w:sz w:val="22"/>
        </w:rPr>
        <w:t xml:space="preserve">Describe four major characteristics of verbal communication. </w:t>
      </w:r>
    </w:p>
    <w:p w:rsidR="008C5857" w:rsidRDefault="008C5857" w:rsidP="008C5857">
      <w:pPr>
        <w:numPr>
          <w:ilvl w:val="0"/>
          <w:numId w:val="30"/>
        </w:numPr>
        <w:ind w:left="720"/>
        <w:rPr>
          <w:sz w:val="22"/>
        </w:rPr>
      </w:pPr>
      <w:r>
        <w:rPr>
          <w:sz w:val="22"/>
        </w:rPr>
        <w:t>Identify barriers to effective verbal communication.</w:t>
      </w:r>
    </w:p>
    <w:p w:rsidR="008C5857" w:rsidRDefault="008C5857" w:rsidP="008C5857">
      <w:pPr>
        <w:numPr>
          <w:ilvl w:val="0"/>
          <w:numId w:val="30"/>
        </w:numPr>
        <w:ind w:left="720"/>
        <w:rPr>
          <w:sz w:val="22"/>
        </w:rPr>
      </w:pPr>
      <w:r>
        <w:rPr>
          <w:sz w:val="22"/>
        </w:rPr>
        <w:t>Explain and differentiate between the two types of communication climate.</w:t>
      </w:r>
    </w:p>
    <w:p w:rsidR="008C5857" w:rsidRDefault="008C5857" w:rsidP="008C5857">
      <w:pPr>
        <w:numPr>
          <w:ilvl w:val="0"/>
          <w:numId w:val="30"/>
        </w:numPr>
        <w:ind w:left="720"/>
        <w:rPr>
          <w:sz w:val="22"/>
        </w:rPr>
      </w:pPr>
      <w:r>
        <w:rPr>
          <w:sz w:val="22"/>
        </w:rPr>
        <w:t>Apply several of the ten common strategies used to improve interpersonal communication.</w:t>
      </w:r>
    </w:p>
    <w:p w:rsidR="008C5857" w:rsidRDefault="008C5857" w:rsidP="008C5857">
      <w:pPr>
        <w:ind w:left="360"/>
        <w:rPr>
          <w:sz w:val="22"/>
        </w:rPr>
      </w:pPr>
    </w:p>
    <w:p w:rsidR="008C5857" w:rsidRDefault="008C5857" w:rsidP="008C5857">
      <w:pPr>
        <w:numPr>
          <w:ilvl w:val="0"/>
          <w:numId w:val="28"/>
        </w:numPr>
        <w:rPr>
          <w:sz w:val="22"/>
        </w:rPr>
      </w:pPr>
      <w:r>
        <w:rPr>
          <w:sz w:val="22"/>
        </w:rPr>
        <w:t>Explore and describe work groups and teams.</w:t>
      </w:r>
    </w:p>
    <w:p w:rsidR="008C5857" w:rsidRDefault="008C5857" w:rsidP="008C5857">
      <w:pPr>
        <w:ind w:left="360"/>
        <w:rPr>
          <w:sz w:val="22"/>
        </w:rPr>
      </w:pPr>
      <w:r>
        <w:rPr>
          <w:sz w:val="22"/>
          <w:u w:val="single"/>
        </w:rPr>
        <w:t>Potential Elements of the Performance</w:t>
      </w:r>
      <w:r>
        <w:rPr>
          <w:sz w:val="22"/>
        </w:rPr>
        <w:t>:</w:t>
      </w:r>
    </w:p>
    <w:p w:rsidR="008C5857" w:rsidRDefault="008C5857" w:rsidP="008C5857">
      <w:pPr>
        <w:numPr>
          <w:ilvl w:val="0"/>
          <w:numId w:val="31"/>
        </w:numPr>
        <w:ind w:left="720"/>
        <w:rPr>
          <w:sz w:val="22"/>
        </w:rPr>
      </w:pPr>
      <w:r>
        <w:rPr>
          <w:sz w:val="22"/>
        </w:rPr>
        <w:t>Define groups and teams and note differences between them.</w:t>
      </w:r>
    </w:p>
    <w:p w:rsidR="008C5857" w:rsidRDefault="008C5857" w:rsidP="008C5857">
      <w:pPr>
        <w:numPr>
          <w:ilvl w:val="0"/>
          <w:numId w:val="31"/>
        </w:numPr>
        <w:ind w:left="720"/>
        <w:rPr>
          <w:sz w:val="22"/>
        </w:rPr>
      </w:pPr>
      <w:r>
        <w:rPr>
          <w:sz w:val="22"/>
        </w:rPr>
        <w:t>Explain how groups and teams meet members’ personal and professional needs.</w:t>
      </w:r>
    </w:p>
    <w:p w:rsidR="008C5857" w:rsidRDefault="008C5857" w:rsidP="008C5857">
      <w:pPr>
        <w:numPr>
          <w:ilvl w:val="0"/>
          <w:numId w:val="31"/>
        </w:numPr>
        <w:ind w:left="720"/>
        <w:rPr>
          <w:sz w:val="22"/>
        </w:rPr>
      </w:pPr>
      <w:r>
        <w:rPr>
          <w:sz w:val="22"/>
        </w:rPr>
        <w:t>List the various types of teams and groups.</w:t>
      </w:r>
    </w:p>
    <w:p w:rsidR="008C5857" w:rsidRDefault="008C5857" w:rsidP="008C5857">
      <w:pPr>
        <w:numPr>
          <w:ilvl w:val="0"/>
          <w:numId w:val="31"/>
        </w:numPr>
        <w:ind w:left="720"/>
        <w:rPr>
          <w:sz w:val="22"/>
        </w:rPr>
      </w:pPr>
      <w:r>
        <w:rPr>
          <w:sz w:val="22"/>
        </w:rPr>
        <w:t xml:space="preserve">Explain the stages of group development according to </w:t>
      </w:r>
      <w:proofErr w:type="spellStart"/>
      <w:r>
        <w:rPr>
          <w:sz w:val="22"/>
        </w:rPr>
        <w:t>Tuckman’s</w:t>
      </w:r>
      <w:proofErr w:type="spellEnd"/>
      <w:r>
        <w:rPr>
          <w:sz w:val="22"/>
        </w:rPr>
        <w:t xml:space="preserve"> model.</w:t>
      </w:r>
    </w:p>
    <w:p w:rsidR="008C5857" w:rsidRDefault="008C5857" w:rsidP="008C5857">
      <w:pPr>
        <w:numPr>
          <w:ilvl w:val="0"/>
          <w:numId w:val="31"/>
        </w:numPr>
        <w:ind w:left="720"/>
        <w:rPr>
          <w:sz w:val="22"/>
        </w:rPr>
      </w:pPr>
      <w:r>
        <w:rPr>
          <w:sz w:val="22"/>
        </w:rPr>
        <w:t>List the common characteristics of groups and teams.</w:t>
      </w:r>
    </w:p>
    <w:p w:rsidR="008C5857" w:rsidRDefault="008C5857" w:rsidP="008C5857">
      <w:pPr>
        <w:numPr>
          <w:ilvl w:val="0"/>
          <w:numId w:val="31"/>
        </w:numPr>
        <w:ind w:left="720"/>
        <w:rPr>
          <w:sz w:val="22"/>
        </w:rPr>
      </w:pPr>
      <w:r>
        <w:rPr>
          <w:sz w:val="22"/>
        </w:rPr>
        <w:t>Discuss conformity, compliance and obedience as related to groups and behaviour within teams.</w:t>
      </w:r>
    </w:p>
    <w:p w:rsidR="008C5857" w:rsidRDefault="008C5857" w:rsidP="008C5857">
      <w:pPr>
        <w:numPr>
          <w:ilvl w:val="0"/>
          <w:numId w:val="31"/>
        </w:numPr>
        <w:ind w:left="720"/>
        <w:rPr>
          <w:sz w:val="22"/>
        </w:rPr>
      </w:pPr>
      <w:r>
        <w:rPr>
          <w:sz w:val="22"/>
        </w:rPr>
        <w:t>Identify the characteristics of an effective group and differentiate an effective group from an ineffective group.</w:t>
      </w:r>
    </w:p>
    <w:p w:rsidR="008C5857" w:rsidRDefault="008C5857" w:rsidP="008C5857">
      <w:pPr>
        <w:numPr>
          <w:ilvl w:val="0"/>
          <w:numId w:val="31"/>
        </w:numPr>
        <w:ind w:left="720"/>
        <w:rPr>
          <w:sz w:val="22"/>
        </w:rPr>
      </w:pPr>
      <w:r>
        <w:rPr>
          <w:sz w:val="22"/>
        </w:rPr>
        <w:t>Identify the skills required for effective performance in teams and groups.</w:t>
      </w:r>
    </w:p>
    <w:p w:rsidR="008C5857" w:rsidRDefault="008C5857" w:rsidP="008C5857">
      <w:pPr>
        <w:rPr>
          <w:sz w:val="22"/>
        </w:rPr>
      </w:pPr>
    </w:p>
    <w:p w:rsidR="008C5857" w:rsidRDefault="008C5857" w:rsidP="008C5857">
      <w:pPr>
        <w:rPr>
          <w:sz w:val="22"/>
        </w:rPr>
      </w:pPr>
      <w:r>
        <w:rPr>
          <w:sz w:val="22"/>
        </w:rPr>
        <w:t>7.   Explore and describe factors involved in designing effective teams.</w:t>
      </w:r>
    </w:p>
    <w:p w:rsidR="008C5857" w:rsidRDefault="008C5857" w:rsidP="008C5857">
      <w:pPr>
        <w:ind w:left="360"/>
        <w:rPr>
          <w:sz w:val="22"/>
        </w:rPr>
      </w:pPr>
      <w:r>
        <w:rPr>
          <w:sz w:val="22"/>
          <w:u w:val="single"/>
        </w:rPr>
        <w:t>Potential Elements of the Performance</w:t>
      </w:r>
      <w:r>
        <w:rPr>
          <w:sz w:val="22"/>
        </w:rPr>
        <w:t>:</w:t>
      </w:r>
    </w:p>
    <w:p w:rsidR="008C5857" w:rsidRDefault="008C5857" w:rsidP="008C5857">
      <w:pPr>
        <w:numPr>
          <w:ilvl w:val="0"/>
          <w:numId w:val="32"/>
        </w:numPr>
        <w:ind w:left="720"/>
        <w:rPr>
          <w:sz w:val="22"/>
        </w:rPr>
      </w:pPr>
      <w:r>
        <w:rPr>
          <w:sz w:val="22"/>
        </w:rPr>
        <w:t>Explain why we are attracted to some people.</w:t>
      </w:r>
    </w:p>
    <w:p w:rsidR="008C5857" w:rsidRDefault="008C5857" w:rsidP="008C5857">
      <w:pPr>
        <w:numPr>
          <w:ilvl w:val="0"/>
          <w:numId w:val="32"/>
        </w:numPr>
        <w:ind w:left="720"/>
        <w:rPr>
          <w:sz w:val="22"/>
        </w:rPr>
      </w:pPr>
      <w:r>
        <w:rPr>
          <w:sz w:val="22"/>
        </w:rPr>
        <w:t>Identify and explain several factors that influence team design and composition.</w:t>
      </w:r>
    </w:p>
    <w:p w:rsidR="008C5857" w:rsidRDefault="008C5857" w:rsidP="008C5857">
      <w:pPr>
        <w:numPr>
          <w:ilvl w:val="0"/>
          <w:numId w:val="32"/>
        </w:numPr>
        <w:ind w:left="720"/>
        <w:rPr>
          <w:sz w:val="22"/>
        </w:rPr>
      </w:pPr>
      <w:r>
        <w:rPr>
          <w:sz w:val="22"/>
        </w:rPr>
        <w:t>Explain several factors that influence team success.</w:t>
      </w:r>
    </w:p>
    <w:p w:rsidR="008C5857" w:rsidRDefault="008C5857" w:rsidP="008C5857">
      <w:pPr>
        <w:numPr>
          <w:ilvl w:val="0"/>
          <w:numId w:val="32"/>
        </w:numPr>
        <w:ind w:left="720"/>
        <w:rPr>
          <w:sz w:val="22"/>
        </w:rPr>
      </w:pPr>
      <w:r>
        <w:rPr>
          <w:sz w:val="22"/>
        </w:rPr>
        <w:t>Identify barriers to effective teamwork.</w:t>
      </w:r>
    </w:p>
    <w:p w:rsidR="008C5857" w:rsidRDefault="008C5857" w:rsidP="008C5857">
      <w:pPr>
        <w:numPr>
          <w:ilvl w:val="0"/>
          <w:numId w:val="32"/>
        </w:numPr>
        <w:ind w:left="720"/>
        <w:rPr>
          <w:sz w:val="22"/>
        </w:rPr>
      </w:pPr>
      <w:r>
        <w:rPr>
          <w:sz w:val="22"/>
        </w:rPr>
        <w:t>Explain several factors and steps that must be considered when building a team.</w:t>
      </w:r>
    </w:p>
    <w:p w:rsidR="008C5857" w:rsidRDefault="008C5857" w:rsidP="008C5857">
      <w:pPr>
        <w:numPr>
          <w:ilvl w:val="0"/>
          <w:numId w:val="32"/>
        </w:numPr>
        <w:ind w:left="720"/>
        <w:rPr>
          <w:sz w:val="22"/>
        </w:rPr>
      </w:pPr>
      <w:r>
        <w:rPr>
          <w:sz w:val="22"/>
        </w:rPr>
        <w:t>Use a variety of skills to enhance personal performance on a team.</w:t>
      </w:r>
    </w:p>
    <w:p w:rsidR="008C5857" w:rsidRDefault="008C5857" w:rsidP="008C5857">
      <w:pPr>
        <w:rPr>
          <w:sz w:val="22"/>
        </w:rPr>
      </w:pPr>
    </w:p>
    <w:p w:rsidR="008C5857" w:rsidRDefault="008C5857" w:rsidP="008C5857">
      <w:pPr>
        <w:numPr>
          <w:ilvl w:val="0"/>
          <w:numId w:val="33"/>
        </w:numPr>
        <w:rPr>
          <w:sz w:val="22"/>
        </w:rPr>
      </w:pPr>
      <w:r>
        <w:rPr>
          <w:sz w:val="22"/>
        </w:rPr>
        <w:t>Explore and describe various effective problem solving and decision making models.</w:t>
      </w:r>
    </w:p>
    <w:p w:rsidR="008C5857" w:rsidRDefault="008C5857" w:rsidP="008C5857">
      <w:pPr>
        <w:ind w:left="360"/>
        <w:rPr>
          <w:sz w:val="22"/>
        </w:rPr>
      </w:pPr>
      <w:r>
        <w:rPr>
          <w:sz w:val="22"/>
          <w:u w:val="single"/>
        </w:rPr>
        <w:t>Potential Elements of the Performance</w:t>
      </w:r>
      <w:r>
        <w:rPr>
          <w:sz w:val="22"/>
        </w:rPr>
        <w:t>:</w:t>
      </w:r>
    </w:p>
    <w:p w:rsidR="008C5857" w:rsidRDefault="008C5857" w:rsidP="008C5857">
      <w:pPr>
        <w:numPr>
          <w:ilvl w:val="0"/>
          <w:numId w:val="34"/>
        </w:numPr>
        <w:ind w:left="720"/>
        <w:rPr>
          <w:sz w:val="22"/>
        </w:rPr>
      </w:pPr>
      <w:r>
        <w:rPr>
          <w:sz w:val="22"/>
        </w:rPr>
        <w:t>Differentiate between the two processes of problem solving and decision making.</w:t>
      </w:r>
    </w:p>
    <w:p w:rsidR="008C5857" w:rsidRDefault="008C5857" w:rsidP="008C5857">
      <w:pPr>
        <w:numPr>
          <w:ilvl w:val="0"/>
          <w:numId w:val="34"/>
        </w:numPr>
        <w:ind w:left="720"/>
        <w:rPr>
          <w:sz w:val="22"/>
        </w:rPr>
      </w:pPr>
      <w:r>
        <w:rPr>
          <w:sz w:val="22"/>
        </w:rPr>
        <w:t>Set effective goals to assist in problem solving and decision making.</w:t>
      </w:r>
    </w:p>
    <w:p w:rsidR="008C5857" w:rsidRDefault="008C5857" w:rsidP="008C5857">
      <w:pPr>
        <w:numPr>
          <w:ilvl w:val="0"/>
          <w:numId w:val="34"/>
        </w:numPr>
        <w:ind w:left="720"/>
        <w:rPr>
          <w:sz w:val="22"/>
        </w:rPr>
      </w:pPr>
      <w:r>
        <w:rPr>
          <w:sz w:val="22"/>
        </w:rPr>
        <w:t>List the ways that groups make decisions.</w:t>
      </w:r>
    </w:p>
    <w:p w:rsidR="008C5857" w:rsidRDefault="008C5857" w:rsidP="008C5857">
      <w:pPr>
        <w:numPr>
          <w:ilvl w:val="0"/>
          <w:numId w:val="34"/>
        </w:numPr>
        <w:ind w:left="720"/>
        <w:rPr>
          <w:sz w:val="22"/>
        </w:rPr>
      </w:pPr>
      <w:r>
        <w:rPr>
          <w:sz w:val="22"/>
        </w:rPr>
        <w:t>Explain barriers to effective decision making and problem solving in groups and teams.</w:t>
      </w:r>
    </w:p>
    <w:p w:rsidR="008C5857" w:rsidRDefault="008C5857" w:rsidP="008C5857">
      <w:pPr>
        <w:numPr>
          <w:ilvl w:val="0"/>
          <w:numId w:val="34"/>
        </w:numPr>
        <w:ind w:left="720"/>
        <w:rPr>
          <w:sz w:val="22"/>
        </w:rPr>
      </w:pPr>
      <w:r>
        <w:rPr>
          <w:sz w:val="22"/>
        </w:rPr>
        <w:t>Use two models for improving problem solving and decision making in a group.</w:t>
      </w:r>
    </w:p>
    <w:p w:rsidR="008C5857" w:rsidRDefault="008C5857" w:rsidP="008C5857">
      <w:pPr>
        <w:numPr>
          <w:ilvl w:val="0"/>
          <w:numId w:val="34"/>
        </w:numPr>
        <w:ind w:left="720"/>
        <w:rPr>
          <w:sz w:val="22"/>
        </w:rPr>
      </w:pPr>
      <w:r>
        <w:rPr>
          <w:sz w:val="22"/>
        </w:rPr>
        <w:t>Explain three variations of group decision making.</w:t>
      </w:r>
    </w:p>
    <w:p w:rsidR="008C5857" w:rsidRDefault="008C5857" w:rsidP="008C5857">
      <w:pPr>
        <w:numPr>
          <w:ilvl w:val="0"/>
          <w:numId w:val="34"/>
        </w:numPr>
        <w:ind w:left="720"/>
        <w:rPr>
          <w:sz w:val="22"/>
        </w:rPr>
      </w:pPr>
      <w:r>
        <w:rPr>
          <w:sz w:val="22"/>
        </w:rPr>
        <w:t>Explain various ways to improve decision making and problem solving in a group or a team.</w:t>
      </w:r>
    </w:p>
    <w:p w:rsidR="008C5857" w:rsidRDefault="008C5857" w:rsidP="008C5857">
      <w:pPr>
        <w:rPr>
          <w:sz w:val="22"/>
        </w:rPr>
      </w:pPr>
    </w:p>
    <w:p w:rsidR="008C5857" w:rsidRDefault="008C5857" w:rsidP="008C5857">
      <w:pPr>
        <w:rPr>
          <w:sz w:val="22"/>
        </w:rPr>
      </w:pPr>
    </w:p>
    <w:p w:rsidR="008C5857" w:rsidRDefault="008C5857" w:rsidP="008C5857">
      <w:pPr>
        <w:numPr>
          <w:ilvl w:val="0"/>
          <w:numId w:val="33"/>
        </w:numPr>
        <w:rPr>
          <w:sz w:val="22"/>
        </w:rPr>
      </w:pPr>
      <w:r>
        <w:rPr>
          <w:sz w:val="22"/>
        </w:rPr>
        <w:t>Explore and describe various effective leadership skills.</w:t>
      </w:r>
    </w:p>
    <w:p w:rsidR="008C5857" w:rsidRDefault="008C5857" w:rsidP="008C5857">
      <w:pPr>
        <w:ind w:left="360"/>
        <w:rPr>
          <w:sz w:val="22"/>
        </w:rPr>
      </w:pPr>
      <w:r>
        <w:rPr>
          <w:sz w:val="22"/>
          <w:u w:val="single"/>
        </w:rPr>
        <w:t>Potential Elements of the Performance</w:t>
      </w:r>
      <w:r>
        <w:rPr>
          <w:sz w:val="22"/>
        </w:rPr>
        <w:t>:</w:t>
      </w:r>
    </w:p>
    <w:p w:rsidR="008C5857" w:rsidRDefault="008C5857" w:rsidP="008C5857">
      <w:pPr>
        <w:numPr>
          <w:ilvl w:val="0"/>
          <w:numId w:val="35"/>
        </w:numPr>
        <w:ind w:left="720"/>
        <w:rPr>
          <w:sz w:val="22"/>
        </w:rPr>
      </w:pPr>
      <w:r>
        <w:rPr>
          <w:sz w:val="22"/>
        </w:rPr>
        <w:t>Define leadership and differentiate leadership from management.</w:t>
      </w:r>
    </w:p>
    <w:p w:rsidR="008C5857" w:rsidRDefault="008C5857" w:rsidP="008C5857">
      <w:pPr>
        <w:numPr>
          <w:ilvl w:val="0"/>
          <w:numId w:val="35"/>
        </w:numPr>
        <w:ind w:left="720"/>
        <w:rPr>
          <w:sz w:val="22"/>
        </w:rPr>
      </w:pPr>
      <w:r>
        <w:rPr>
          <w:sz w:val="22"/>
        </w:rPr>
        <w:t>Explain three approaches to leadership.</w:t>
      </w:r>
    </w:p>
    <w:p w:rsidR="008C5857" w:rsidRDefault="008C5857" w:rsidP="008C5857">
      <w:pPr>
        <w:numPr>
          <w:ilvl w:val="0"/>
          <w:numId w:val="35"/>
        </w:numPr>
        <w:ind w:left="720"/>
        <w:rPr>
          <w:sz w:val="22"/>
        </w:rPr>
      </w:pPr>
      <w:r>
        <w:rPr>
          <w:sz w:val="22"/>
        </w:rPr>
        <w:t>List and explain the sources of power.</w:t>
      </w:r>
    </w:p>
    <w:p w:rsidR="008C5857" w:rsidRDefault="008C5857" w:rsidP="008C5857">
      <w:pPr>
        <w:numPr>
          <w:ilvl w:val="0"/>
          <w:numId w:val="35"/>
        </w:numPr>
        <w:ind w:left="720"/>
        <w:rPr>
          <w:sz w:val="22"/>
        </w:rPr>
      </w:pPr>
      <w:r>
        <w:rPr>
          <w:sz w:val="22"/>
        </w:rPr>
        <w:t>Explain various styles of leadership.</w:t>
      </w:r>
    </w:p>
    <w:p w:rsidR="008C5857" w:rsidRDefault="008C5857" w:rsidP="008C5857">
      <w:pPr>
        <w:numPr>
          <w:ilvl w:val="0"/>
          <w:numId w:val="35"/>
        </w:numPr>
        <w:ind w:left="720"/>
        <w:rPr>
          <w:sz w:val="22"/>
        </w:rPr>
      </w:pPr>
      <w:r>
        <w:rPr>
          <w:sz w:val="22"/>
        </w:rPr>
        <w:t xml:space="preserve">Explain effective leadership skills and </w:t>
      </w:r>
      <w:proofErr w:type="spellStart"/>
      <w:r>
        <w:rPr>
          <w:sz w:val="22"/>
        </w:rPr>
        <w:t>behaviours</w:t>
      </w:r>
      <w:proofErr w:type="spellEnd"/>
      <w:r>
        <w:rPr>
          <w:sz w:val="22"/>
        </w:rPr>
        <w:t>.</w:t>
      </w:r>
    </w:p>
    <w:p w:rsidR="008C5857" w:rsidRDefault="008C5857" w:rsidP="008C5857">
      <w:pPr>
        <w:numPr>
          <w:ilvl w:val="0"/>
          <w:numId w:val="35"/>
        </w:numPr>
        <w:ind w:left="720"/>
        <w:rPr>
          <w:sz w:val="22"/>
        </w:rPr>
      </w:pPr>
      <w:r>
        <w:rPr>
          <w:sz w:val="22"/>
        </w:rPr>
        <w:t>Demonstrate effective skills for dealing with superiors.</w:t>
      </w:r>
    </w:p>
    <w:p w:rsidR="008C5857" w:rsidRDefault="008C5857" w:rsidP="008C5857">
      <w:pPr>
        <w:numPr>
          <w:ilvl w:val="0"/>
          <w:numId w:val="35"/>
        </w:numPr>
        <w:ind w:left="720"/>
        <w:rPr>
          <w:sz w:val="22"/>
        </w:rPr>
      </w:pPr>
      <w:r>
        <w:rPr>
          <w:sz w:val="22"/>
        </w:rPr>
        <w:t>Discuss the issue of leadership from a policing perspective.</w:t>
      </w:r>
    </w:p>
    <w:p w:rsidR="008C5857" w:rsidRDefault="008C5857" w:rsidP="008C5857">
      <w:pPr>
        <w:ind w:left="360"/>
        <w:rPr>
          <w:sz w:val="22"/>
        </w:rPr>
      </w:pPr>
    </w:p>
    <w:p w:rsidR="008C5857" w:rsidRDefault="008C5857" w:rsidP="008C5857">
      <w:pPr>
        <w:numPr>
          <w:ilvl w:val="0"/>
          <w:numId w:val="33"/>
        </w:numPr>
        <w:rPr>
          <w:sz w:val="22"/>
        </w:rPr>
      </w:pPr>
      <w:r>
        <w:rPr>
          <w:sz w:val="22"/>
        </w:rPr>
        <w:t>Explore and describe various effective methods of dealing with change.</w:t>
      </w:r>
    </w:p>
    <w:p w:rsidR="008C5857" w:rsidRDefault="008C5857" w:rsidP="008C5857">
      <w:pPr>
        <w:ind w:left="360"/>
        <w:rPr>
          <w:sz w:val="22"/>
        </w:rPr>
      </w:pPr>
      <w:r>
        <w:rPr>
          <w:sz w:val="22"/>
          <w:u w:val="single"/>
        </w:rPr>
        <w:t>Potential Elements of the Performance</w:t>
      </w:r>
      <w:r>
        <w:rPr>
          <w:sz w:val="22"/>
        </w:rPr>
        <w:t>:</w:t>
      </w:r>
    </w:p>
    <w:p w:rsidR="008C5857" w:rsidRDefault="008C5857" w:rsidP="008C5857">
      <w:pPr>
        <w:numPr>
          <w:ilvl w:val="0"/>
          <w:numId w:val="36"/>
        </w:numPr>
        <w:ind w:left="720"/>
        <w:rPr>
          <w:sz w:val="22"/>
        </w:rPr>
      </w:pPr>
      <w:r>
        <w:rPr>
          <w:sz w:val="22"/>
        </w:rPr>
        <w:t>Define change and the various types of change.</w:t>
      </w:r>
    </w:p>
    <w:p w:rsidR="008C5857" w:rsidRDefault="008C5857" w:rsidP="008C5857">
      <w:pPr>
        <w:numPr>
          <w:ilvl w:val="0"/>
          <w:numId w:val="36"/>
        </w:numPr>
        <w:ind w:left="720"/>
        <w:rPr>
          <w:sz w:val="22"/>
        </w:rPr>
      </w:pPr>
      <w:r>
        <w:rPr>
          <w:sz w:val="22"/>
        </w:rPr>
        <w:t>Explain how organizations react to change.</w:t>
      </w:r>
    </w:p>
    <w:p w:rsidR="008C5857" w:rsidRDefault="008C5857" w:rsidP="008C5857">
      <w:pPr>
        <w:numPr>
          <w:ilvl w:val="0"/>
          <w:numId w:val="36"/>
        </w:numPr>
        <w:ind w:left="720"/>
        <w:rPr>
          <w:sz w:val="22"/>
        </w:rPr>
      </w:pPr>
      <w:r>
        <w:rPr>
          <w:sz w:val="22"/>
        </w:rPr>
        <w:t>List the various ways that people react to change and the various reasons that people may resist change.</w:t>
      </w:r>
    </w:p>
    <w:p w:rsidR="008C5857" w:rsidRDefault="008C5857" w:rsidP="008C5857">
      <w:pPr>
        <w:numPr>
          <w:ilvl w:val="0"/>
          <w:numId w:val="36"/>
        </w:numPr>
        <w:ind w:left="720"/>
        <w:rPr>
          <w:sz w:val="22"/>
        </w:rPr>
      </w:pPr>
      <w:r>
        <w:rPr>
          <w:sz w:val="22"/>
        </w:rPr>
        <w:t>Use force-field analysis to explain the process of change.</w:t>
      </w:r>
    </w:p>
    <w:p w:rsidR="008C5857" w:rsidRDefault="008C5857" w:rsidP="008C5857">
      <w:pPr>
        <w:numPr>
          <w:ilvl w:val="0"/>
          <w:numId w:val="36"/>
        </w:numPr>
        <w:ind w:left="720"/>
        <w:rPr>
          <w:sz w:val="22"/>
        </w:rPr>
      </w:pPr>
      <w:r>
        <w:rPr>
          <w:sz w:val="22"/>
        </w:rPr>
        <w:t>List the organizational and personal methods that can be used to overcome resistance to change.</w:t>
      </w:r>
    </w:p>
    <w:p w:rsidR="008C5857" w:rsidRDefault="008C5857" w:rsidP="008C5857">
      <w:pPr>
        <w:numPr>
          <w:ilvl w:val="0"/>
          <w:numId w:val="36"/>
        </w:numPr>
        <w:ind w:left="720"/>
        <w:rPr>
          <w:sz w:val="22"/>
        </w:rPr>
      </w:pPr>
      <w:r>
        <w:rPr>
          <w:sz w:val="22"/>
        </w:rPr>
        <w:t>Discuss areas of change occurring in policing today including changes in officer training and recruitment.</w:t>
      </w:r>
    </w:p>
    <w:p w:rsidR="008C5857" w:rsidRDefault="008C5857" w:rsidP="008C5857"/>
    <w:p w:rsidR="008C5857" w:rsidRDefault="008C5857" w:rsidP="008C5857">
      <w:pPr>
        <w:pStyle w:val="Heading1"/>
        <w:rPr>
          <w:rFonts w:ascii="Arial" w:hAnsi="Arial" w:cs="Arial"/>
          <w:b w:val="0"/>
        </w:rPr>
      </w:pPr>
      <w:r>
        <w:rPr>
          <w:rFonts w:ascii="Arial" w:hAnsi="Arial" w:cs="Arial"/>
        </w:rPr>
        <w:t xml:space="preserve">III. </w:t>
      </w:r>
      <w:r>
        <w:rPr>
          <w:rFonts w:ascii="Arial" w:hAnsi="Arial" w:cs="Arial"/>
        </w:rPr>
        <w:tab/>
        <w:t>REQUIRED RESOURCES/TEXTS/MATERIALS:</w:t>
      </w:r>
    </w:p>
    <w:p w:rsidR="008C5857" w:rsidRDefault="008C5857" w:rsidP="008C5857">
      <w:pPr>
        <w:rPr>
          <w:rFonts w:ascii="Arial" w:hAnsi="Arial" w:cs="Arial"/>
          <w:b/>
          <w:sz w:val="22"/>
        </w:rPr>
      </w:pPr>
    </w:p>
    <w:p w:rsidR="008C5857" w:rsidRDefault="008C5857" w:rsidP="008C5857">
      <w:pPr>
        <w:numPr>
          <w:ilvl w:val="0"/>
          <w:numId w:val="37"/>
        </w:numPr>
        <w:rPr>
          <w:sz w:val="22"/>
        </w:rPr>
      </w:pPr>
      <w:r>
        <w:rPr>
          <w:sz w:val="22"/>
          <w:u w:val="single"/>
        </w:rPr>
        <w:t>Interpersonal and Group Dynamics in Law Enforcement</w:t>
      </w:r>
      <w:r>
        <w:rPr>
          <w:sz w:val="22"/>
        </w:rPr>
        <w:t xml:space="preserve"> 2</w:t>
      </w:r>
      <w:r>
        <w:rPr>
          <w:sz w:val="22"/>
          <w:vertAlign w:val="superscript"/>
        </w:rPr>
        <w:t>nd</w:t>
      </w:r>
      <w:r>
        <w:rPr>
          <w:sz w:val="22"/>
        </w:rPr>
        <w:t xml:space="preserve"> Edition by Bruce </w:t>
      </w:r>
      <w:proofErr w:type="spellStart"/>
      <w:r>
        <w:rPr>
          <w:sz w:val="22"/>
        </w:rPr>
        <w:t>Bjorkquist</w:t>
      </w:r>
      <w:proofErr w:type="spellEnd"/>
      <w:r>
        <w:rPr>
          <w:sz w:val="22"/>
        </w:rPr>
        <w:t xml:space="preserve">, </w:t>
      </w:r>
      <w:proofErr w:type="spellStart"/>
      <w:r>
        <w:rPr>
          <w:sz w:val="22"/>
        </w:rPr>
        <w:t>Emond</w:t>
      </w:r>
      <w:proofErr w:type="spellEnd"/>
      <w:r>
        <w:rPr>
          <w:sz w:val="22"/>
        </w:rPr>
        <w:t xml:space="preserve"> Montgomery Publications</w:t>
      </w:r>
    </w:p>
    <w:p w:rsidR="008C5857" w:rsidRDefault="008C5857" w:rsidP="008C5857">
      <w:pPr>
        <w:rPr>
          <w:sz w:val="22"/>
        </w:rPr>
      </w:pPr>
    </w:p>
    <w:p w:rsidR="008C5857" w:rsidRDefault="008C5857" w:rsidP="008C5857">
      <w:pPr>
        <w:pStyle w:val="BodyText"/>
        <w:numPr>
          <w:ilvl w:val="0"/>
          <w:numId w:val="37"/>
        </w:numPr>
        <w:spacing w:after="0"/>
        <w:rPr>
          <w:sz w:val="22"/>
        </w:rPr>
      </w:pPr>
      <w:r>
        <w:rPr>
          <w:b/>
          <w:bCs/>
        </w:rPr>
        <w:t>Additional readings will be assigned.  Information on how to obtain these readings will be provided in class.</w:t>
      </w:r>
    </w:p>
    <w:p w:rsidR="008C5857" w:rsidRDefault="008C5857" w:rsidP="008C5857">
      <w:pPr>
        <w:rPr>
          <w:sz w:val="22"/>
        </w:rPr>
      </w:pPr>
    </w:p>
    <w:p w:rsidR="008C5857" w:rsidRDefault="008C5857" w:rsidP="008C5857">
      <w:pPr>
        <w:widowControl w:val="0"/>
        <w:tabs>
          <w:tab w:val="left" w:pos="-1440"/>
          <w:tab w:val="left" w:pos="-720"/>
          <w:tab w:val="left" w:pos="0"/>
          <w:tab w:val="left" w:pos="751"/>
          <w:tab w:val="left" w:pos="1131"/>
        </w:tabs>
        <w:rPr>
          <w:b/>
          <w:sz w:val="22"/>
        </w:rPr>
      </w:pPr>
      <w:r>
        <w:rPr>
          <w:b/>
          <w:sz w:val="22"/>
        </w:rPr>
        <w:t>IV.</w:t>
      </w:r>
      <w:r>
        <w:rPr>
          <w:b/>
          <w:sz w:val="22"/>
        </w:rPr>
        <w:tab/>
        <w:t>EVALUATION PROCESS/GRADING SYSTEM</w:t>
      </w:r>
    </w:p>
    <w:p w:rsidR="008C5857" w:rsidRDefault="008C5857" w:rsidP="008C5857">
      <w:pPr>
        <w:widowControl w:val="0"/>
        <w:tabs>
          <w:tab w:val="left" w:pos="-1440"/>
          <w:tab w:val="left" w:pos="-720"/>
          <w:tab w:val="left" w:pos="0"/>
          <w:tab w:val="left" w:pos="751"/>
          <w:tab w:val="left" w:pos="1131"/>
        </w:tabs>
        <w:rPr>
          <w:b/>
          <w:sz w:val="22"/>
        </w:rPr>
      </w:pPr>
    </w:p>
    <w:p w:rsidR="008C5857" w:rsidRDefault="008C5857" w:rsidP="008C5857">
      <w:pPr>
        <w:widowControl w:val="0"/>
        <w:tabs>
          <w:tab w:val="left" w:pos="-1440"/>
          <w:tab w:val="left" w:pos="-720"/>
          <w:tab w:val="left" w:pos="0"/>
          <w:tab w:val="left" w:pos="751"/>
          <w:tab w:val="left" w:pos="1131"/>
        </w:tabs>
        <w:ind w:left="751"/>
        <w:rPr>
          <w:b/>
          <w:sz w:val="22"/>
        </w:rPr>
      </w:pPr>
      <w:r>
        <w:rPr>
          <w:b/>
          <w:sz w:val="22"/>
        </w:rPr>
        <w:t>Test one                   30%</w:t>
      </w:r>
    </w:p>
    <w:p w:rsidR="008C5857" w:rsidRDefault="008C5857" w:rsidP="008C5857">
      <w:pPr>
        <w:widowControl w:val="0"/>
        <w:tabs>
          <w:tab w:val="left" w:pos="-1440"/>
          <w:tab w:val="left" w:pos="-720"/>
          <w:tab w:val="left" w:pos="0"/>
          <w:tab w:val="left" w:pos="751"/>
          <w:tab w:val="left" w:pos="1131"/>
        </w:tabs>
        <w:ind w:firstLine="751"/>
        <w:rPr>
          <w:b/>
          <w:sz w:val="22"/>
        </w:rPr>
      </w:pPr>
      <w:r>
        <w:rPr>
          <w:b/>
          <w:sz w:val="22"/>
        </w:rPr>
        <w:t xml:space="preserve">Test two </w:t>
      </w:r>
      <w:r>
        <w:rPr>
          <w:b/>
          <w:sz w:val="22"/>
        </w:rPr>
        <w:tab/>
        <w:t xml:space="preserve">           30%</w:t>
      </w:r>
    </w:p>
    <w:p w:rsidR="008C5857" w:rsidRDefault="008C5857" w:rsidP="008C5857">
      <w:pPr>
        <w:widowControl w:val="0"/>
        <w:tabs>
          <w:tab w:val="left" w:pos="-1440"/>
          <w:tab w:val="left" w:pos="-720"/>
          <w:tab w:val="left" w:pos="0"/>
          <w:tab w:val="left" w:pos="751"/>
          <w:tab w:val="left" w:pos="1131"/>
        </w:tabs>
        <w:ind w:firstLine="751"/>
        <w:rPr>
          <w:b/>
          <w:sz w:val="22"/>
        </w:rPr>
      </w:pPr>
      <w:r>
        <w:rPr>
          <w:b/>
          <w:sz w:val="22"/>
        </w:rPr>
        <w:t>Test three                 40%</w:t>
      </w:r>
    </w:p>
    <w:p w:rsidR="008C5857" w:rsidRDefault="008C5857" w:rsidP="008C5857">
      <w:pPr>
        <w:widowControl w:val="0"/>
        <w:tabs>
          <w:tab w:val="left" w:pos="-1440"/>
          <w:tab w:val="left" w:pos="-720"/>
          <w:tab w:val="left" w:pos="0"/>
          <w:tab w:val="left" w:pos="751"/>
          <w:tab w:val="left" w:pos="1131"/>
        </w:tabs>
        <w:rPr>
          <w:b/>
          <w:sz w:val="22"/>
        </w:rPr>
      </w:pPr>
    </w:p>
    <w:tbl>
      <w:tblPr>
        <w:tblW w:w="0" w:type="auto"/>
        <w:tblLayout w:type="fixed"/>
        <w:tblLook w:val="04A0" w:firstRow="1" w:lastRow="0" w:firstColumn="1" w:lastColumn="0" w:noHBand="0" w:noVBand="1"/>
      </w:tblPr>
      <w:tblGrid>
        <w:gridCol w:w="675"/>
        <w:gridCol w:w="1701"/>
        <w:gridCol w:w="4678"/>
        <w:gridCol w:w="1802"/>
      </w:tblGrid>
      <w:tr w:rsidR="008C5857" w:rsidTr="008C5857">
        <w:trPr>
          <w:cantSplit/>
        </w:trPr>
        <w:tc>
          <w:tcPr>
            <w:tcW w:w="675" w:type="dxa"/>
          </w:tcPr>
          <w:p w:rsidR="008C5857" w:rsidRDefault="008C5857">
            <w:pPr>
              <w:pStyle w:val="EnvelopeReturn"/>
              <w:spacing w:line="276" w:lineRule="auto"/>
              <w:rPr>
                <w:rFonts w:cs="Arial"/>
              </w:rPr>
            </w:pPr>
          </w:p>
        </w:tc>
        <w:tc>
          <w:tcPr>
            <w:tcW w:w="8181" w:type="dxa"/>
            <w:gridSpan w:val="3"/>
            <w:hideMark/>
          </w:tcPr>
          <w:p w:rsidR="008C5857" w:rsidRDefault="008C5857">
            <w:pPr>
              <w:pStyle w:val="EnvelopeReturn"/>
              <w:spacing w:line="276" w:lineRule="auto"/>
              <w:rPr>
                <w:rFonts w:cs="Arial"/>
              </w:rPr>
            </w:pPr>
            <w:r>
              <w:rPr>
                <w:rFonts w:cs="Arial"/>
                <w:sz w:val="22"/>
              </w:rPr>
              <w:t>The following semester grades will be assigned to students in post-secondary courses:</w:t>
            </w:r>
          </w:p>
        </w:tc>
      </w:tr>
      <w:tr w:rsidR="008C5857" w:rsidTr="008C5857">
        <w:tc>
          <w:tcPr>
            <w:tcW w:w="675" w:type="dxa"/>
          </w:tcPr>
          <w:p w:rsidR="008C5857" w:rsidRDefault="008C5857">
            <w:pPr>
              <w:spacing w:line="276" w:lineRule="auto"/>
              <w:jc w:val="center"/>
              <w:rPr>
                <w:rFonts w:ascii="Arial" w:hAnsi="Arial" w:cs="Arial"/>
                <w:szCs w:val="24"/>
              </w:rPr>
            </w:pPr>
          </w:p>
        </w:tc>
        <w:tc>
          <w:tcPr>
            <w:tcW w:w="1701" w:type="dxa"/>
          </w:tcPr>
          <w:p w:rsidR="008C5857" w:rsidRDefault="008C5857">
            <w:pPr>
              <w:spacing w:line="276" w:lineRule="auto"/>
              <w:jc w:val="center"/>
              <w:rPr>
                <w:rFonts w:ascii="Arial" w:hAnsi="Arial" w:cs="Arial"/>
                <w:szCs w:val="24"/>
              </w:rPr>
            </w:pPr>
          </w:p>
          <w:p w:rsidR="008C5857" w:rsidRDefault="008C5857">
            <w:pPr>
              <w:pStyle w:val="Heading2"/>
              <w:tabs>
                <w:tab w:val="left" w:pos="720"/>
              </w:tabs>
              <w:spacing w:line="276" w:lineRule="auto"/>
              <w:rPr>
                <w:rFonts w:ascii="Arial" w:hAnsi="Arial" w:cs="Arial"/>
                <w:b w:val="0"/>
                <w:u w:val="single"/>
              </w:rPr>
            </w:pPr>
            <w:r>
              <w:rPr>
                <w:rFonts w:ascii="Arial" w:hAnsi="Arial" w:cs="Arial"/>
                <w:b w:val="0"/>
                <w:sz w:val="22"/>
                <w:u w:val="single"/>
              </w:rPr>
              <w:t>Grade</w:t>
            </w:r>
          </w:p>
        </w:tc>
        <w:tc>
          <w:tcPr>
            <w:tcW w:w="4678" w:type="dxa"/>
          </w:tcPr>
          <w:p w:rsidR="008C5857" w:rsidRDefault="008C5857">
            <w:pPr>
              <w:spacing w:line="276" w:lineRule="auto"/>
              <w:jc w:val="center"/>
              <w:rPr>
                <w:rFonts w:ascii="Arial" w:hAnsi="Arial" w:cs="Arial"/>
                <w:szCs w:val="24"/>
              </w:rPr>
            </w:pPr>
          </w:p>
          <w:p w:rsidR="008C5857" w:rsidRDefault="008C5857">
            <w:pPr>
              <w:pStyle w:val="Heading1"/>
              <w:spacing w:line="276" w:lineRule="auto"/>
              <w:rPr>
                <w:rFonts w:ascii="Arial" w:hAnsi="Arial" w:cs="Arial"/>
                <w:b w:val="0"/>
              </w:rPr>
            </w:pPr>
            <w:r>
              <w:rPr>
                <w:rFonts w:ascii="Arial" w:hAnsi="Arial" w:cs="Arial"/>
                <w:b w:val="0"/>
                <w:sz w:val="22"/>
              </w:rPr>
              <w:t>Definition</w:t>
            </w:r>
          </w:p>
        </w:tc>
        <w:tc>
          <w:tcPr>
            <w:tcW w:w="1802" w:type="dxa"/>
          </w:tcPr>
          <w:p w:rsidR="008C5857" w:rsidRDefault="008C5857">
            <w:pPr>
              <w:pStyle w:val="BodyText"/>
              <w:spacing w:line="276" w:lineRule="auto"/>
              <w:jc w:val="center"/>
              <w:rPr>
                <w:rFonts w:ascii="Arial" w:hAnsi="Arial" w:cs="Arial"/>
                <w:sz w:val="22"/>
                <w:szCs w:val="24"/>
              </w:rPr>
            </w:pPr>
            <w:r>
              <w:rPr>
                <w:rFonts w:cs="Arial"/>
                <w:b/>
                <w:bCs/>
              </w:rPr>
              <w:t xml:space="preserve">Grade Point </w:t>
            </w:r>
            <w:r>
              <w:rPr>
                <w:rFonts w:cs="Arial"/>
                <w:b/>
                <w:bCs/>
                <w:u w:val="single"/>
              </w:rPr>
              <w:t>Equivalent</w:t>
            </w:r>
          </w:p>
          <w:p w:rsidR="008C5857" w:rsidRDefault="008C5857">
            <w:pPr>
              <w:spacing w:line="276" w:lineRule="auto"/>
              <w:jc w:val="center"/>
              <w:rPr>
                <w:rFonts w:ascii="Arial" w:hAnsi="Arial" w:cs="Arial"/>
                <w:szCs w:val="24"/>
              </w:rPr>
            </w:pPr>
          </w:p>
        </w:tc>
      </w:tr>
      <w:tr w:rsidR="008C5857" w:rsidTr="008C5857">
        <w:trPr>
          <w:cantSplit/>
        </w:trPr>
        <w:tc>
          <w:tcPr>
            <w:tcW w:w="675" w:type="dxa"/>
          </w:tcPr>
          <w:p w:rsidR="008C5857" w:rsidRDefault="008C5857">
            <w:pPr>
              <w:spacing w:line="276" w:lineRule="auto"/>
              <w:rPr>
                <w:rFonts w:ascii="Arial" w:hAnsi="Arial" w:cs="Arial"/>
                <w:szCs w:val="24"/>
              </w:rPr>
            </w:pPr>
          </w:p>
        </w:tc>
        <w:tc>
          <w:tcPr>
            <w:tcW w:w="1701" w:type="dxa"/>
            <w:hideMark/>
          </w:tcPr>
          <w:p w:rsidR="008C5857" w:rsidRDefault="008C5857">
            <w:pPr>
              <w:spacing w:line="276" w:lineRule="auto"/>
              <w:rPr>
                <w:rFonts w:ascii="Arial" w:hAnsi="Arial" w:cs="Arial"/>
                <w:szCs w:val="24"/>
              </w:rPr>
            </w:pPr>
            <w:r>
              <w:rPr>
                <w:rFonts w:cs="Arial"/>
                <w:sz w:val="22"/>
              </w:rPr>
              <w:t>A+</w:t>
            </w:r>
          </w:p>
        </w:tc>
        <w:tc>
          <w:tcPr>
            <w:tcW w:w="4678" w:type="dxa"/>
            <w:hideMark/>
          </w:tcPr>
          <w:p w:rsidR="008C5857" w:rsidRDefault="008C5857">
            <w:pPr>
              <w:spacing w:line="276" w:lineRule="auto"/>
              <w:jc w:val="center"/>
              <w:rPr>
                <w:rFonts w:ascii="Arial" w:hAnsi="Arial" w:cs="Arial"/>
                <w:szCs w:val="24"/>
              </w:rPr>
            </w:pPr>
            <w:r>
              <w:rPr>
                <w:rFonts w:cs="Arial"/>
                <w:sz w:val="22"/>
              </w:rPr>
              <w:t>90 – 100%</w:t>
            </w:r>
          </w:p>
        </w:tc>
        <w:tc>
          <w:tcPr>
            <w:tcW w:w="1802" w:type="dxa"/>
            <w:vMerge w:val="restart"/>
            <w:vAlign w:val="center"/>
            <w:hideMark/>
          </w:tcPr>
          <w:p w:rsidR="008C5857" w:rsidRDefault="008C5857">
            <w:pPr>
              <w:spacing w:line="276" w:lineRule="auto"/>
              <w:jc w:val="center"/>
              <w:rPr>
                <w:rFonts w:ascii="Arial" w:hAnsi="Arial" w:cs="Arial"/>
                <w:szCs w:val="24"/>
              </w:rPr>
            </w:pPr>
            <w:r>
              <w:rPr>
                <w:rFonts w:cs="Arial"/>
                <w:sz w:val="22"/>
              </w:rPr>
              <w:t>4.00</w:t>
            </w:r>
          </w:p>
        </w:tc>
      </w:tr>
      <w:tr w:rsidR="008C5857" w:rsidTr="008C5857">
        <w:trPr>
          <w:cantSplit/>
        </w:trPr>
        <w:tc>
          <w:tcPr>
            <w:tcW w:w="675" w:type="dxa"/>
          </w:tcPr>
          <w:p w:rsidR="008C5857" w:rsidRDefault="008C5857">
            <w:pPr>
              <w:spacing w:line="276" w:lineRule="auto"/>
              <w:rPr>
                <w:rFonts w:ascii="Arial" w:hAnsi="Arial" w:cs="Arial"/>
                <w:szCs w:val="24"/>
              </w:rPr>
            </w:pPr>
          </w:p>
        </w:tc>
        <w:tc>
          <w:tcPr>
            <w:tcW w:w="1701" w:type="dxa"/>
            <w:hideMark/>
          </w:tcPr>
          <w:p w:rsidR="008C5857" w:rsidRDefault="008C5857">
            <w:pPr>
              <w:spacing w:line="276" w:lineRule="auto"/>
              <w:rPr>
                <w:rFonts w:ascii="Arial" w:hAnsi="Arial" w:cs="Arial"/>
                <w:szCs w:val="24"/>
              </w:rPr>
            </w:pPr>
            <w:r>
              <w:rPr>
                <w:rFonts w:cs="Arial"/>
                <w:sz w:val="22"/>
              </w:rPr>
              <w:t>A</w:t>
            </w:r>
          </w:p>
        </w:tc>
        <w:tc>
          <w:tcPr>
            <w:tcW w:w="4678" w:type="dxa"/>
            <w:hideMark/>
          </w:tcPr>
          <w:p w:rsidR="008C5857" w:rsidRDefault="008C5857">
            <w:pPr>
              <w:spacing w:line="276" w:lineRule="auto"/>
              <w:jc w:val="center"/>
              <w:rPr>
                <w:rFonts w:ascii="Arial" w:hAnsi="Arial" w:cs="Arial"/>
                <w:szCs w:val="24"/>
              </w:rPr>
            </w:pPr>
            <w:r>
              <w:rPr>
                <w:rFonts w:cs="Arial"/>
                <w:sz w:val="22"/>
              </w:rPr>
              <w:t>80 – 89%</w:t>
            </w:r>
          </w:p>
        </w:tc>
        <w:tc>
          <w:tcPr>
            <w:tcW w:w="1802" w:type="dxa"/>
            <w:vMerge/>
            <w:vAlign w:val="center"/>
            <w:hideMark/>
          </w:tcPr>
          <w:p w:rsidR="008C5857" w:rsidRDefault="008C5857">
            <w:pPr>
              <w:rPr>
                <w:rFonts w:ascii="Arial" w:hAnsi="Arial" w:cs="Arial"/>
                <w:szCs w:val="24"/>
              </w:rPr>
            </w:pPr>
          </w:p>
        </w:tc>
      </w:tr>
      <w:tr w:rsidR="008C5857" w:rsidTr="008C5857">
        <w:tc>
          <w:tcPr>
            <w:tcW w:w="675" w:type="dxa"/>
          </w:tcPr>
          <w:p w:rsidR="008C5857" w:rsidRDefault="008C5857">
            <w:pPr>
              <w:spacing w:line="276" w:lineRule="auto"/>
              <w:rPr>
                <w:rFonts w:ascii="Arial" w:hAnsi="Arial" w:cs="Arial"/>
                <w:szCs w:val="24"/>
              </w:rPr>
            </w:pPr>
          </w:p>
        </w:tc>
        <w:tc>
          <w:tcPr>
            <w:tcW w:w="1701" w:type="dxa"/>
            <w:hideMark/>
          </w:tcPr>
          <w:p w:rsidR="008C5857" w:rsidRDefault="008C5857">
            <w:pPr>
              <w:spacing w:line="276" w:lineRule="auto"/>
              <w:rPr>
                <w:rFonts w:ascii="Arial" w:hAnsi="Arial" w:cs="Arial"/>
                <w:szCs w:val="24"/>
              </w:rPr>
            </w:pPr>
            <w:r>
              <w:rPr>
                <w:rFonts w:cs="Arial"/>
                <w:sz w:val="22"/>
              </w:rPr>
              <w:t>B</w:t>
            </w:r>
          </w:p>
        </w:tc>
        <w:tc>
          <w:tcPr>
            <w:tcW w:w="4678" w:type="dxa"/>
            <w:hideMark/>
          </w:tcPr>
          <w:p w:rsidR="008C5857" w:rsidRDefault="008C5857">
            <w:pPr>
              <w:spacing w:line="276" w:lineRule="auto"/>
              <w:jc w:val="center"/>
              <w:rPr>
                <w:rFonts w:ascii="Arial" w:hAnsi="Arial" w:cs="Arial"/>
                <w:szCs w:val="24"/>
              </w:rPr>
            </w:pPr>
            <w:r>
              <w:rPr>
                <w:rFonts w:cs="Arial"/>
                <w:sz w:val="22"/>
              </w:rPr>
              <w:t>70 - 79%</w:t>
            </w:r>
          </w:p>
        </w:tc>
        <w:tc>
          <w:tcPr>
            <w:tcW w:w="1802" w:type="dxa"/>
            <w:hideMark/>
          </w:tcPr>
          <w:p w:rsidR="008C5857" w:rsidRDefault="008C5857">
            <w:pPr>
              <w:spacing w:line="276" w:lineRule="auto"/>
              <w:jc w:val="center"/>
              <w:rPr>
                <w:rFonts w:ascii="Arial" w:hAnsi="Arial" w:cs="Arial"/>
                <w:szCs w:val="24"/>
              </w:rPr>
            </w:pPr>
            <w:r>
              <w:rPr>
                <w:rFonts w:cs="Arial"/>
                <w:sz w:val="22"/>
              </w:rPr>
              <w:t>3.00</w:t>
            </w:r>
          </w:p>
        </w:tc>
      </w:tr>
      <w:tr w:rsidR="008C5857" w:rsidTr="008C5857">
        <w:tc>
          <w:tcPr>
            <w:tcW w:w="675" w:type="dxa"/>
          </w:tcPr>
          <w:p w:rsidR="008C5857" w:rsidRDefault="008C5857">
            <w:pPr>
              <w:spacing w:line="276" w:lineRule="auto"/>
              <w:rPr>
                <w:rFonts w:ascii="Arial" w:hAnsi="Arial" w:cs="Arial"/>
                <w:szCs w:val="24"/>
              </w:rPr>
            </w:pPr>
          </w:p>
        </w:tc>
        <w:tc>
          <w:tcPr>
            <w:tcW w:w="1701" w:type="dxa"/>
            <w:hideMark/>
          </w:tcPr>
          <w:p w:rsidR="008C5857" w:rsidRDefault="008C5857">
            <w:pPr>
              <w:spacing w:line="276" w:lineRule="auto"/>
              <w:rPr>
                <w:rFonts w:ascii="Arial" w:hAnsi="Arial" w:cs="Arial"/>
                <w:szCs w:val="24"/>
              </w:rPr>
            </w:pPr>
            <w:r>
              <w:rPr>
                <w:rFonts w:cs="Arial"/>
                <w:sz w:val="22"/>
              </w:rPr>
              <w:t>C</w:t>
            </w:r>
          </w:p>
        </w:tc>
        <w:tc>
          <w:tcPr>
            <w:tcW w:w="4678" w:type="dxa"/>
            <w:hideMark/>
          </w:tcPr>
          <w:p w:rsidR="008C5857" w:rsidRDefault="008C5857">
            <w:pPr>
              <w:spacing w:line="276" w:lineRule="auto"/>
              <w:jc w:val="center"/>
              <w:rPr>
                <w:rFonts w:ascii="Arial" w:hAnsi="Arial" w:cs="Arial"/>
                <w:szCs w:val="24"/>
              </w:rPr>
            </w:pPr>
            <w:r>
              <w:rPr>
                <w:rFonts w:cs="Arial"/>
                <w:sz w:val="22"/>
              </w:rPr>
              <w:t>60 - 69%</w:t>
            </w:r>
          </w:p>
        </w:tc>
        <w:tc>
          <w:tcPr>
            <w:tcW w:w="1802" w:type="dxa"/>
            <w:hideMark/>
          </w:tcPr>
          <w:p w:rsidR="008C5857" w:rsidRDefault="008C5857">
            <w:pPr>
              <w:spacing w:line="276" w:lineRule="auto"/>
              <w:jc w:val="center"/>
              <w:rPr>
                <w:rFonts w:ascii="Arial" w:hAnsi="Arial" w:cs="Arial"/>
                <w:szCs w:val="24"/>
              </w:rPr>
            </w:pPr>
            <w:r>
              <w:rPr>
                <w:rFonts w:cs="Arial"/>
                <w:sz w:val="22"/>
              </w:rPr>
              <w:t>2.00</w:t>
            </w:r>
          </w:p>
        </w:tc>
      </w:tr>
      <w:tr w:rsidR="008C5857" w:rsidTr="008C5857">
        <w:tc>
          <w:tcPr>
            <w:tcW w:w="675" w:type="dxa"/>
          </w:tcPr>
          <w:p w:rsidR="008C5857" w:rsidRDefault="008C5857">
            <w:pPr>
              <w:spacing w:line="276" w:lineRule="auto"/>
              <w:rPr>
                <w:rFonts w:ascii="Arial" w:hAnsi="Arial" w:cs="Arial"/>
                <w:szCs w:val="24"/>
              </w:rPr>
            </w:pPr>
          </w:p>
        </w:tc>
        <w:tc>
          <w:tcPr>
            <w:tcW w:w="1701" w:type="dxa"/>
            <w:hideMark/>
          </w:tcPr>
          <w:p w:rsidR="008C5857" w:rsidRDefault="008C5857">
            <w:pPr>
              <w:spacing w:line="276" w:lineRule="auto"/>
              <w:rPr>
                <w:rFonts w:ascii="Arial" w:hAnsi="Arial" w:cs="Arial"/>
                <w:szCs w:val="24"/>
              </w:rPr>
            </w:pPr>
            <w:r>
              <w:rPr>
                <w:rFonts w:cs="Arial"/>
                <w:sz w:val="22"/>
              </w:rPr>
              <w:t>D</w:t>
            </w:r>
          </w:p>
        </w:tc>
        <w:tc>
          <w:tcPr>
            <w:tcW w:w="4678" w:type="dxa"/>
            <w:hideMark/>
          </w:tcPr>
          <w:p w:rsidR="008C5857" w:rsidRDefault="008C5857">
            <w:pPr>
              <w:spacing w:line="276" w:lineRule="auto"/>
              <w:jc w:val="center"/>
              <w:rPr>
                <w:rFonts w:ascii="Arial" w:hAnsi="Arial" w:cs="Arial"/>
                <w:szCs w:val="24"/>
              </w:rPr>
            </w:pPr>
            <w:r>
              <w:rPr>
                <w:rFonts w:cs="Arial"/>
                <w:sz w:val="22"/>
              </w:rPr>
              <w:t>50 – 59%</w:t>
            </w:r>
          </w:p>
        </w:tc>
        <w:tc>
          <w:tcPr>
            <w:tcW w:w="1802" w:type="dxa"/>
            <w:hideMark/>
          </w:tcPr>
          <w:p w:rsidR="008C5857" w:rsidRDefault="008C5857">
            <w:pPr>
              <w:spacing w:line="276" w:lineRule="auto"/>
              <w:jc w:val="center"/>
              <w:rPr>
                <w:rFonts w:ascii="Arial" w:hAnsi="Arial" w:cs="Arial"/>
                <w:szCs w:val="24"/>
              </w:rPr>
            </w:pPr>
            <w:r>
              <w:rPr>
                <w:rFonts w:cs="Arial"/>
                <w:sz w:val="22"/>
              </w:rPr>
              <w:t>1.00</w:t>
            </w:r>
          </w:p>
        </w:tc>
      </w:tr>
      <w:tr w:rsidR="008C5857" w:rsidTr="008C5857">
        <w:tc>
          <w:tcPr>
            <w:tcW w:w="675" w:type="dxa"/>
          </w:tcPr>
          <w:p w:rsidR="008C5857" w:rsidRDefault="008C5857">
            <w:pPr>
              <w:spacing w:line="276" w:lineRule="auto"/>
              <w:rPr>
                <w:rFonts w:ascii="Arial" w:hAnsi="Arial" w:cs="Arial"/>
                <w:szCs w:val="24"/>
              </w:rPr>
            </w:pPr>
          </w:p>
        </w:tc>
        <w:tc>
          <w:tcPr>
            <w:tcW w:w="1701" w:type="dxa"/>
            <w:hideMark/>
          </w:tcPr>
          <w:p w:rsidR="008C5857" w:rsidRDefault="008C5857">
            <w:pPr>
              <w:spacing w:line="276" w:lineRule="auto"/>
              <w:rPr>
                <w:rFonts w:ascii="Arial" w:hAnsi="Arial" w:cs="Arial"/>
                <w:szCs w:val="24"/>
              </w:rPr>
            </w:pPr>
            <w:r>
              <w:rPr>
                <w:rFonts w:cs="Arial"/>
                <w:sz w:val="22"/>
              </w:rPr>
              <w:t>F (Fail)</w:t>
            </w:r>
          </w:p>
        </w:tc>
        <w:tc>
          <w:tcPr>
            <w:tcW w:w="4678" w:type="dxa"/>
            <w:hideMark/>
          </w:tcPr>
          <w:p w:rsidR="008C5857" w:rsidRDefault="008C5857">
            <w:pPr>
              <w:spacing w:line="276" w:lineRule="auto"/>
              <w:jc w:val="center"/>
              <w:rPr>
                <w:rFonts w:ascii="Arial" w:hAnsi="Arial" w:cs="Arial"/>
                <w:szCs w:val="24"/>
              </w:rPr>
            </w:pPr>
            <w:r>
              <w:rPr>
                <w:rFonts w:cs="Arial"/>
                <w:sz w:val="22"/>
              </w:rPr>
              <w:t>49% and below</w:t>
            </w:r>
          </w:p>
        </w:tc>
        <w:tc>
          <w:tcPr>
            <w:tcW w:w="1802" w:type="dxa"/>
            <w:hideMark/>
          </w:tcPr>
          <w:p w:rsidR="008C5857" w:rsidRDefault="008C5857">
            <w:pPr>
              <w:spacing w:line="276" w:lineRule="auto"/>
              <w:jc w:val="center"/>
              <w:rPr>
                <w:rFonts w:ascii="Arial" w:hAnsi="Arial" w:cs="Arial"/>
                <w:szCs w:val="24"/>
              </w:rPr>
            </w:pPr>
            <w:r>
              <w:rPr>
                <w:rFonts w:cs="Arial"/>
                <w:sz w:val="22"/>
              </w:rPr>
              <w:t>0.00</w:t>
            </w:r>
          </w:p>
        </w:tc>
      </w:tr>
      <w:tr w:rsidR="008C5857" w:rsidTr="008C5857">
        <w:tc>
          <w:tcPr>
            <w:tcW w:w="675" w:type="dxa"/>
          </w:tcPr>
          <w:p w:rsidR="008C5857" w:rsidRDefault="008C5857">
            <w:pPr>
              <w:spacing w:line="276" w:lineRule="auto"/>
              <w:rPr>
                <w:rFonts w:ascii="Arial" w:hAnsi="Arial" w:cs="Arial"/>
                <w:szCs w:val="24"/>
              </w:rPr>
            </w:pPr>
          </w:p>
        </w:tc>
        <w:tc>
          <w:tcPr>
            <w:tcW w:w="1701" w:type="dxa"/>
          </w:tcPr>
          <w:p w:rsidR="008C5857" w:rsidRDefault="008C5857">
            <w:pPr>
              <w:spacing w:line="276" w:lineRule="auto"/>
              <w:rPr>
                <w:rFonts w:ascii="Arial" w:hAnsi="Arial" w:cs="Arial"/>
                <w:szCs w:val="24"/>
              </w:rPr>
            </w:pPr>
          </w:p>
        </w:tc>
        <w:tc>
          <w:tcPr>
            <w:tcW w:w="4678" w:type="dxa"/>
          </w:tcPr>
          <w:p w:rsidR="008C5857" w:rsidRDefault="008C5857">
            <w:pPr>
              <w:spacing w:line="276" w:lineRule="auto"/>
              <w:rPr>
                <w:rFonts w:ascii="Arial" w:hAnsi="Arial" w:cs="Arial"/>
                <w:szCs w:val="24"/>
              </w:rPr>
            </w:pPr>
          </w:p>
        </w:tc>
        <w:tc>
          <w:tcPr>
            <w:tcW w:w="1802" w:type="dxa"/>
          </w:tcPr>
          <w:p w:rsidR="008C5857" w:rsidRDefault="008C5857">
            <w:pPr>
              <w:spacing w:line="276" w:lineRule="auto"/>
              <w:jc w:val="center"/>
              <w:rPr>
                <w:rFonts w:ascii="Arial" w:hAnsi="Arial" w:cs="Arial"/>
                <w:szCs w:val="24"/>
              </w:rPr>
            </w:pPr>
          </w:p>
        </w:tc>
      </w:tr>
      <w:tr w:rsidR="008C5857" w:rsidTr="008C5857">
        <w:tc>
          <w:tcPr>
            <w:tcW w:w="675" w:type="dxa"/>
          </w:tcPr>
          <w:p w:rsidR="008C5857" w:rsidRDefault="008C5857">
            <w:pPr>
              <w:spacing w:line="276" w:lineRule="auto"/>
              <w:rPr>
                <w:rFonts w:ascii="Arial" w:hAnsi="Arial" w:cs="Arial"/>
                <w:szCs w:val="24"/>
              </w:rPr>
            </w:pPr>
          </w:p>
        </w:tc>
        <w:tc>
          <w:tcPr>
            <w:tcW w:w="1701" w:type="dxa"/>
            <w:hideMark/>
          </w:tcPr>
          <w:p w:rsidR="008C5857" w:rsidRDefault="008C5857">
            <w:pPr>
              <w:spacing w:line="276" w:lineRule="auto"/>
              <w:rPr>
                <w:rFonts w:ascii="Arial" w:hAnsi="Arial" w:cs="Arial"/>
                <w:szCs w:val="24"/>
              </w:rPr>
            </w:pPr>
            <w:r>
              <w:rPr>
                <w:rFonts w:cs="Arial"/>
                <w:sz w:val="22"/>
              </w:rPr>
              <w:t>CR (Credit)</w:t>
            </w:r>
          </w:p>
        </w:tc>
        <w:tc>
          <w:tcPr>
            <w:tcW w:w="4678" w:type="dxa"/>
            <w:hideMark/>
          </w:tcPr>
          <w:p w:rsidR="008C5857" w:rsidRDefault="008C5857">
            <w:pPr>
              <w:spacing w:line="276" w:lineRule="auto"/>
              <w:rPr>
                <w:rFonts w:ascii="Arial" w:hAnsi="Arial" w:cs="Arial"/>
                <w:szCs w:val="24"/>
              </w:rPr>
            </w:pPr>
            <w:r>
              <w:rPr>
                <w:rFonts w:cs="Arial"/>
                <w:sz w:val="22"/>
              </w:rPr>
              <w:t>Credit for diploma requirements has been awarded.</w:t>
            </w:r>
          </w:p>
        </w:tc>
        <w:tc>
          <w:tcPr>
            <w:tcW w:w="1802" w:type="dxa"/>
          </w:tcPr>
          <w:p w:rsidR="008C5857" w:rsidRDefault="008C5857">
            <w:pPr>
              <w:spacing w:line="276" w:lineRule="auto"/>
              <w:jc w:val="center"/>
              <w:rPr>
                <w:rFonts w:ascii="Arial" w:hAnsi="Arial" w:cs="Arial"/>
                <w:szCs w:val="24"/>
              </w:rPr>
            </w:pPr>
          </w:p>
        </w:tc>
      </w:tr>
      <w:tr w:rsidR="008C5857" w:rsidTr="008C5857">
        <w:tc>
          <w:tcPr>
            <w:tcW w:w="675" w:type="dxa"/>
          </w:tcPr>
          <w:p w:rsidR="008C5857" w:rsidRDefault="008C5857">
            <w:pPr>
              <w:spacing w:line="276" w:lineRule="auto"/>
              <w:rPr>
                <w:rFonts w:ascii="Arial" w:hAnsi="Arial" w:cs="Arial"/>
                <w:szCs w:val="24"/>
              </w:rPr>
            </w:pPr>
          </w:p>
        </w:tc>
        <w:tc>
          <w:tcPr>
            <w:tcW w:w="1701" w:type="dxa"/>
            <w:hideMark/>
          </w:tcPr>
          <w:p w:rsidR="008C5857" w:rsidRDefault="008C5857">
            <w:pPr>
              <w:spacing w:line="276" w:lineRule="auto"/>
              <w:rPr>
                <w:rFonts w:ascii="Arial" w:hAnsi="Arial" w:cs="Arial"/>
                <w:szCs w:val="24"/>
              </w:rPr>
            </w:pPr>
            <w:r>
              <w:rPr>
                <w:rFonts w:cs="Arial"/>
                <w:sz w:val="22"/>
              </w:rPr>
              <w:t>S</w:t>
            </w:r>
          </w:p>
        </w:tc>
        <w:tc>
          <w:tcPr>
            <w:tcW w:w="4678" w:type="dxa"/>
            <w:hideMark/>
          </w:tcPr>
          <w:p w:rsidR="008C5857" w:rsidRDefault="008C5857">
            <w:pPr>
              <w:spacing w:line="276" w:lineRule="auto"/>
              <w:rPr>
                <w:rFonts w:ascii="Arial" w:hAnsi="Arial" w:cs="Arial"/>
                <w:szCs w:val="24"/>
              </w:rPr>
            </w:pPr>
            <w:r>
              <w:rPr>
                <w:rFonts w:cs="Arial"/>
                <w:sz w:val="22"/>
              </w:rPr>
              <w:t>Satisfactory achievement in field /clinical placement or non-graded subject area.</w:t>
            </w:r>
          </w:p>
        </w:tc>
        <w:tc>
          <w:tcPr>
            <w:tcW w:w="1802" w:type="dxa"/>
          </w:tcPr>
          <w:p w:rsidR="008C5857" w:rsidRDefault="008C5857">
            <w:pPr>
              <w:spacing w:line="276" w:lineRule="auto"/>
              <w:jc w:val="center"/>
              <w:rPr>
                <w:rFonts w:ascii="Arial" w:hAnsi="Arial" w:cs="Arial"/>
                <w:szCs w:val="24"/>
              </w:rPr>
            </w:pPr>
          </w:p>
        </w:tc>
      </w:tr>
      <w:tr w:rsidR="008C5857" w:rsidTr="008C5857">
        <w:tc>
          <w:tcPr>
            <w:tcW w:w="675" w:type="dxa"/>
          </w:tcPr>
          <w:p w:rsidR="008C5857" w:rsidRDefault="008C5857">
            <w:pPr>
              <w:spacing w:line="276" w:lineRule="auto"/>
              <w:rPr>
                <w:rFonts w:ascii="Arial" w:hAnsi="Arial" w:cs="Arial"/>
                <w:szCs w:val="24"/>
              </w:rPr>
            </w:pPr>
          </w:p>
        </w:tc>
        <w:tc>
          <w:tcPr>
            <w:tcW w:w="1701" w:type="dxa"/>
            <w:hideMark/>
          </w:tcPr>
          <w:p w:rsidR="008C5857" w:rsidRDefault="008C5857">
            <w:pPr>
              <w:spacing w:line="276" w:lineRule="auto"/>
              <w:rPr>
                <w:rFonts w:ascii="Arial" w:hAnsi="Arial" w:cs="Arial"/>
                <w:szCs w:val="24"/>
              </w:rPr>
            </w:pPr>
            <w:r>
              <w:rPr>
                <w:rFonts w:cs="Arial"/>
                <w:sz w:val="22"/>
              </w:rPr>
              <w:t>U</w:t>
            </w:r>
          </w:p>
        </w:tc>
        <w:tc>
          <w:tcPr>
            <w:tcW w:w="4678" w:type="dxa"/>
            <w:hideMark/>
          </w:tcPr>
          <w:p w:rsidR="008C5857" w:rsidRDefault="008C5857">
            <w:pPr>
              <w:spacing w:line="276" w:lineRule="auto"/>
              <w:rPr>
                <w:rFonts w:ascii="Arial" w:hAnsi="Arial" w:cs="Arial"/>
                <w:szCs w:val="24"/>
              </w:rPr>
            </w:pPr>
            <w:r>
              <w:rPr>
                <w:rFonts w:cs="Arial"/>
                <w:sz w:val="22"/>
              </w:rPr>
              <w:t>Unsatisfactory achievement in field/clinical placement or non-graded subject area.</w:t>
            </w:r>
          </w:p>
        </w:tc>
        <w:tc>
          <w:tcPr>
            <w:tcW w:w="1802" w:type="dxa"/>
          </w:tcPr>
          <w:p w:rsidR="008C5857" w:rsidRDefault="008C5857">
            <w:pPr>
              <w:spacing w:line="276" w:lineRule="auto"/>
              <w:jc w:val="center"/>
              <w:rPr>
                <w:rFonts w:ascii="Arial" w:hAnsi="Arial" w:cs="Arial"/>
                <w:szCs w:val="24"/>
              </w:rPr>
            </w:pPr>
          </w:p>
        </w:tc>
      </w:tr>
      <w:tr w:rsidR="008C5857" w:rsidTr="008C5857">
        <w:tc>
          <w:tcPr>
            <w:tcW w:w="675" w:type="dxa"/>
          </w:tcPr>
          <w:p w:rsidR="008C5857" w:rsidRDefault="008C5857">
            <w:pPr>
              <w:spacing w:line="276" w:lineRule="auto"/>
              <w:rPr>
                <w:rFonts w:ascii="Arial" w:hAnsi="Arial" w:cs="Arial"/>
                <w:szCs w:val="24"/>
              </w:rPr>
            </w:pPr>
          </w:p>
        </w:tc>
        <w:tc>
          <w:tcPr>
            <w:tcW w:w="1701" w:type="dxa"/>
            <w:hideMark/>
          </w:tcPr>
          <w:p w:rsidR="008C5857" w:rsidRDefault="008C5857">
            <w:pPr>
              <w:spacing w:line="276" w:lineRule="auto"/>
              <w:rPr>
                <w:rFonts w:ascii="Arial" w:hAnsi="Arial" w:cs="Arial"/>
                <w:szCs w:val="24"/>
              </w:rPr>
            </w:pPr>
            <w:r>
              <w:rPr>
                <w:rFonts w:cs="Arial"/>
                <w:sz w:val="22"/>
              </w:rPr>
              <w:t>X</w:t>
            </w:r>
          </w:p>
        </w:tc>
        <w:tc>
          <w:tcPr>
            <w:tcW w:w="4678" w:type="dxa"/>
            <w:hideMark/>
          </w:tcPr>
          <w:p w:rsidR="008C5857" w:rsidRDefault="008C5857">
            <w:pPr>
              <w:spacing w:line="276" w:lineRule="auto"/>
              <w:rPr>
                <w:rFonts w:ascii="Arial" w:hAnsi="Arial" w:cs="Arial"/>
                <w:szCs w:val="24"/>
              </w:rPr>
            </w:pPr>
            <w:r>
              <w:rPr>
                <w:rFonts w:cs="Arial"/>
                <w:sz w:val="22"/>
              </w:rPr>
              <w:t>A temporary grade limited to situations with extenuating circumstances giving a student additional time to complete the requirements for a course.</w:t>
            </w:r>
          </w:p>
        </w:tc>
        <w:tc>
          <w:tcPr>
            <w:tcW w:w="1802" w:type="dxa"/>
          </w:tcPr>
          <w:p w:rsidR="008C5857" w:rsidRDefault="008C5857">
            <w:pPr>
              <w:spacing w:line="276" w:lineRule="auto"/>
              <w:jc w:val="center"/>
              <w:rPr>
                <w:rFonts w:ascii="Arial" w:hAnsi="Arial" w:cs="Arial"/>
                <w:szCs w:val="24"/>
              </w:rPr>
            </w:pPr>
          </w:p>
        </w:tc>
      </w:tr>
      <w:tr w:rsidR="008C5857" w:rsidTr="008C5857">
        <w:tc>
          <w:tcPr>
            <w:tcW w:w="675" w:type="dxa"/>
          </w:tcPr>
          <w:p w:rsidR="008C5857" w:rsidRDefault="008C5857">
            <w:pPr>
              <w:spacing w:line="276" w:lineRule="auto"/>
              <w:rPr>
                <w:rFonts w:ascii="Arial" w:hAnsi="Arial" w:cs="Arial"/>
                <w:szCs w:val="24"/>
              </w:rPr>
            </w:pPr>
          </w:p>
        </w:tc>
        <w:tc>
          <w:tcPr>
            <w:tcW w:w="1701" w:type="dxa"/>
            <w:hideMark/>
          </w:tcPr>
          <w:p w:rsidR="008C5857" w:rsidRDefault="008C5857">
            <w:pPr>
              <w:spacing w:line="276" w:lineRule="auto"/>
              <w:rPr>
                <w:rFonts w:ascii="Arial" w:hAnsi="Arial" w:cs="Arial"/>
                <w:szCs w:val="24"/>
              </w:rPr>
            </w:pPr>
            <w:r>
              <w:rPr>
                <w:rFonts w:cs="Arial"/>
                <w:sz w:val="22"/>
              </w:rPr>
              <w:t>NR</w:t>
            </w:r>
          </w:p>
        </w:tc>
        <w:tc>
          <w:tcPr>
            <w:tcW w:w="4678" w:type="dxa"/>
            <w:hideMark/>
          </w:tcPr>
          <w:p w:rsidR="008C5857" w:rsidRDefault="008C5857">
            <w:pPr>
              <w:spacing w:line="276" w:lineRule="auto"/>
              <w:rPr>
                <w:rFonts w:ascii="Arial" w:hAnsi="Arial" w:cs="Arial"/>
                <w:szCs w:val="24"/>
              </w:rPr>
            </w:pPr>
            <w:r>
              <w:rPr>
                <w:rFonts w:cs="Arial"/>
                <w:sz w:val="22"/>
              </w:rPr>
              <w:t xml:space="preserve">Grade not reported to Registrar's office.  </w:t>
            </w:r>
          </w:p>
        </w:tc>
        <w:tc>
          <w:tcPr>
            <w:tcW w:w="1802" w:type="dxa"/>
          </w:tcPr>
          <w:p w:rsidR="008C5857" w:rsidRDefault="008C5857">
            <w:pPr>
              <w:spacing w:line="276" w:lineRule="auto"/>
              <w:jc w:val="center"/>
              <w:rPr>
                <w:rFonts w:ascii="Arial" w:hAnsi="Arial" w:cs="Arial"/>
                <w:szCs w:val="24"/>
              </w:rPr>
            </w:pPr>
          </w:p>
        </w:tc>
      </w:tr>
      <w:tr w:rsidR="008C5857" w:rsidTr="008C5857">
        <w:tc>
          <w:tcPr>
            <w:tcW w:w="675" w:type="dxa"/>
          </w:tcPr>
          <w:p w:rsidR="008C5857" w:rsidRDefault="008C5857">
            <w:pPr>
              <w:spacing w:line="276" w:lineRule="auto"/>
              <w:rPr>
                <w:rFonts w:ascii="Arial" w:hAnsi="Arial" w:cs="Arial"/>
                <w:szCs w:val="24"/>
              </w:rPr>
            </w:pPr>
          </w:p>
        </w:tc>
        <w:tc>
          <w:tcPr>
            <w:tcW w:w="1701" w:type="dxa"/>
            <w:hideMark/>
          </w:tcPr>
          <w:p w:rsidR="008C5857" w:rsidRDefault="008C5857">
            <w:pPr>
              <w:spacing w:line="276" w:lineRule="auto"/>
              <w:rPr>
                <w:rFonts w:ascii="Arial" w:hAnsi="Arial" w:cs="Arial"/>
                <w:szCs w:val="24"/>
              </w:rPr>
            </w:pPr>
            <w:r>
              <w:rPr>
                <w:rFonts w:cs="Arial"/>
                <w:sz w:val="22"/>
              </w:rPr>
              <w:t>W</w:t>
            </w:r>
          </w:p>
        </w:tc>
        <w:tc>
          <w:tcPr>
            <w:tcW w:w="4678" w:type="dxa"/>
            <w:hideMark/>
          </w:tcPr>
          <w:p w:rsidR="008C5857" w:rsidRDefault="008C5857">
            <w:pPr>
              <w:spacing w:line="276" w:lineRule="auto"/>
              <w:rPr>
                <w:rFonts w:ascii="Arial" w:hAnsi="Arial" w:cs="Arial"/>
                <w:szCs w:val="24"/>
              </w:rPr>
            </w:pPr>
            <w:r>
              <w:rPr>
                <w:rFonts w:cs="Arial"/>
                <w:sz w:val="22"/>
              </w:rPr>
              <w:t>Student has withdrawn from the course without academic penalty.</w:t>
            </w:r>
          </w:p>
        </w:tc>
        <w:tc>
          <w:tcPr>
            <w:tcW w:w="1802" w:type="dxa"/>
          </w:tcPr>
          <w:p w:rsidR="008C5857" w:rsidRDefault="008C5857">
            <w:pPr>
              <w:spacing w:line="276" w:lineRule="auto"/>
              <w:jc w:val="center"/>
              <w:rPr>
                <w:rFonts w:ascii="Arial" w:hAnsi="Arial" w:cs="Arial"/>
                <w:szCs w:val="24"/>
              </w:rPr>
            </w:pPr>
          </w:p>
        </w:tc>
      </w:tr>
    </w:tbl>
    <w:p w:rsidR="008C5857" w:rsidRDefault="008C5857" w:rsidP="008C5857">
      <w:pPr>
        <w:rPr>
          <w:rFonts w:ascii="Arial" w:hAnsi="Arial"/>
        </w:rPr>
      </w:pPr>
    </w:p>
    <w:tbl>
      <w:tblPr>
        <w:tblW w:w="0" w:type="auto"/>
        <w:tblLayout w:type="fixed"/>
        <w:tblLook w:val="04A0" w:firstRow="1" w:lastRow="0" w:firstColumn="1" w:lastColumn="0" w:noHBand="0" w:noVBand="1"/>
      </w:tblPr>
      <w:tblGrid>
        <w:gridCol w:w="675"/>
        <w:gridCol w:w="8181"/>
      </w:tblGrid>
      <w:tr w:rsidR="008C5857" w:rsidTr="008C5857">
        <w:trPr>
          <w:cantSplit/>
        </w:trPr>
        <w:tc>
          <w:tcPr>
            <w:tcW w:w="675" w:type="dxa"/>
          </w:tcPr>
          <w:p w:rsidR="008C5857" w:rsidRDefault="008C5857">
            <w:pPr>
              <w:spacing w:line="276" w:lineRule="auto"/>
              <w:rPr>
                <w:rFonts w:ascii="Arial" w:hAnsi="Arial" w:cs="Arial"/>
                <w:szCs w:val="24"/>
              </w:rPr>
            </w:pPr>
          </w:p>
        </w:tc>
        <w:tc>
          <w:tcPr>
            <w:tcW w:w="8181" w:type="dxa"/>
          </w:tcPr>
          <w:p w:rsidR="008C5857" w:rsidRDefault="008C5857">
            <w:pPr>
              <w:spacing w:line="276" w:lineRule="auto"/>
              <w:rPr>
                <w:rFonts w:ascii="Arial" w:hAnsi="Arial" w:cs="Arial"/>
                <w:szCs w:val="24"/>
              </w:rPr>
            </w:pPr>
            <w:r>
              <w:rPr>
                <w:rFonts w:cs="Arial"/>
                <w:b/>
                <w:bCs/>
                <w:sz w:val="22"/>
              </w:rPr>
              <w:t xml:space="preserve">Note:  </w:t>
            </w:r>
            <w:r>
              <w:rPr>
                <w:rFonts w:cs="Arial"/>
                <w:sz w:val="22"/>
              </w:rPr>
              <w:t>For such reasons as program certification or program articulation, certain courses require minimums of greater than 50% and/or have mandatory components to achieve a passing grade.</w:t>
            </w:r>
          </w:p>
          <w:p w:rsidR="008C5857" w:rsidRDefault="008C5857">
            <w:pPr>
              <w:spacing w:line="276" w:lineRule="auto"/>
              <w:rPr>
                <w:rFonts w:cs="Arial"/>
              </w:rPr>
            </w:pPr>
          </w:p>
          <w:p w:rsidR="008C5857" w:rsidRDefault="008C5857">
            <w:pPr>
              <w:pStyle w:val="BodyText2"/>
              <w:spacing w:line="276" w:lineRule="auto"/>
              <w:rPr>
                <w:rFonts w:cs="Arial"/>
              </w:rPr>
            </w:pPr>
            <w:r>
              <w:rPr>
                <w:rFonts w:cs="Arial"/>
              </w:rPr>
              <w:t>Students enrolled in Police Foundations or Law and Security Administration programs will require a minimum of 60% (C) as a passing grade in each course.</w:t>
            </w:r>
          </w:p>
          <w:p w:rsidR="008C5857" w:rsidRDefault="008C5857">
            <w:pPr>
              <w:spacing w:line="276" w:lineRule="auto"/>
              <w:rPr>
                <w:rFonts w:cs="Arial"/>
              </w:rPr>
            </w:pPr>
          </w:p>
          <w:p w:rsidR="008C5857" w:rsidRDefault="008C5857">
            <w:pPr>
              <w:spacing w:line="276" w:lineRule="auto"/>
              <w:rPr>
                <w:rFonts w:cs="Arial"/>
              </w:rPr>
            </w:pPr>
            <w:r>
              <w:rPr>
                <w:rFonts w:cs="Arial"/>
                <w:sz w:val="22"/>
              </w:rPr>
              <w:t xml:space="preserve">It is also important to note, that the minimum overall GPA required in order </w:t>
            </w:r>
            <w:proofErr w:type="gramStart"/>
            <w:r>
              <w:rPr>
                <w:rFonts w:cs="Arial"/>
                <w:sz w:val="22"/>
              </w:rPr>
              <w:t>to graduate</w:t>
            </w:r>
            <w:proofErr w:type="gramEnd"/>
            <w:r>
              <w:rPr>
                <w:rFonts w:cs="Arial"/>
                <w:sz w:val="22"/>
              </w:rPr>
              <w:t xml:space="preserve"> from a </w:t>
            </w:r>
            <w:smartTag w:uri="urn:schemas-microsoft-com:office:smarttags" w:element="place">
              <w:smartTag w:uri="urn:schemas-microsoft-com:office:smarttags" w:element="PlaceName">
                <w:r>
                  <w:rPr>
                    <w:rFonts w:cs="Arial"/>
                    <w:sz w:val="22"/>
                  </w:rPr>
                  <w:t>Sault</w:t>
                </w:r>
              </w:smartTag>
              <w:r>
                <w:rPr>
                  <w:rFonts w:cs="Arial"/>
                  <w:sz w:val="22"/>
                </w:rPr>
                <w:t xml:space="preserve"> </w:t>
              </w:r>
              <w:smartTag w:uri="urn:schemas-microsoft-com:office:smarttags" w:element="PlaceType">
                <w:r>
                  <w:rPr>
                    <w:rFonts w:cs="Arial"/>
                    <w:sz w:val="22"/>
                  </w:rPr>
                  <w:t>College</w:t>
                </w:r>
              </w:smartTag>
            </w:smartTag>
            <w:r>
              <w:rPr>
                <w:rFonts w:cs="Arial"/>
                <w:sz w:val="22"/>
              </w:rPr>
              <w:t xml:space="preserve"> program remains 2.0.</w:t>
            </w:r>
          </w:p>
          <w:p w:rsidR="008C5857" w:rsidRDefault="008C5857">
            <w:pPr>
              <w:spacing w:line="276" w:lineRule="auto"/>
              <w:rPr>
                <w:rFonts w:ascii="Arial" w:hAnsi="Arial" w:cs="Arial"/>
                <w:szCs w:val="24"/>
              </w:rPr>
            </w:pPr>
          </w:p>
        </w:tc>
      </w:tr>
      <w:tr w:rsidR="008C5857" w:rsidTr="008C5857">
        <w:trPr>
          <w:cantSplit/>
        </w:trPr>
        <w:tc>
          <w:tcPr>
            <w:tcW w:w="675" w:type="dxa"/>
            <w:hideMark/>
          </w:tcPr>
          <w:p w:rsidR="008C5857" w:rsidRDefault="008C5857">
            <w:pPr>
              <w:spacing w:line="276" w:lineRule="auto"/>
              <w:rPr>
                <w:rFonts w:ascii="Arial" w:hAnsi="Arial"/>
                <w:b/>
                <w:szCs w:val="24"/>
              </w:rPr>
            </w:pPr>
            <w:r>
              <w:rPr>
                <w:b/>
              </w:rPr>
              <w:t>V.</w:t>
            </w:r>
          </w:p>
        </w:tc>
        <w:tc>
          <w:tcPr>
            <w:tcW w:w="8181" w:type="dxa"/>
          </w:tcPr>
          <w:p w:rsidR="008C5857" w:rsidRDefault="008C5857">
            <w:pPr>
              <w:spacing w:line="276" w:lineRule="auto"/>
              <w:rPr>
                <w:rFonts w:ascii="Arial" w:hAnsi="Arial"/>
                <w:b/>
                <w:szCs w:val="24"/>
              </w:rPr>
            </w:pPr>
            <w:r>
              <w:rPr>
                <w:b/>
              </w:rPr>
              <w:t>SPECIAL NOTES:</w:t>
            </w:r>
          </w:p>
          <w:p w:rsidR="008C5857" w:rsidRDefault="008C5857">
            <w:pPr>
              <w:spacing w:line="276" w:lineRule="auto"/>
              <w:rPr>
                <w:rFonts w:ascii="Arial" w:hAnsi="Arial"/>
                <w:szCs w:val="24"/>
              </w:rPr>
            </w:pPr>
          </w:p>
        </w:tc>
      </w:tr>
      <w:tr w:rsidR="008C5857" w:rsidTr="008C5857">
        <w:trPr>
          <w:cantSplit/>
        </w:trPr>
        <w:tc>
          <w:tcPr>
            <w:tcW w:w="675" w:type="dxa"/>
          </w:tcPr>
          <w:p w:rsidR="008C5857" w:rsidRDefault="008C5857">
            <w:pPr>
              <w:spacing w:line="276" w:lineRule="auto"/>
              <w:rPr>
                <w:rFonts w:ascii="Arial" w:hAnsi="Arial"/>
                <w:b/>
                <w:szCs w:val="24"/>
              </w:rPr>
            </w:pPr>
          </w:p>
        </w:tc>
        <w:tc>
          <w:tcPr>
            <w:tcW w:w="8181" w:type="dxa"/>
          </w:tcPr>
          <w:p w:rsidR="008C5857" w:rsidRDefault="008C5857">
            <w:pPr>
              <w:spacing w:line="276" w:lineRule="auto"/>
              <w:rPr>
                <w:rFonts w:ascii="Arial" w:hAnsi="Arial" w:cs="Arial"/>
                <w:b/>
                <w:szCs w:val="24"/>
                <w:u w:val="single"/>
              </w:rPr>
            </w:pPr>
            <w:r>
              <w:rPr>
                <w:rFonts w:cs="Arial"/>
                <w:b/>
                <w:sz w:val="22"/>
                <w:szCs w:val="22"/>
                <w:u w:val="single"/>
              </w:rPr>
              <w:t>Attendance:</w:t>
            </w:r>
          </w:p>
          <w:p w:rsidR="008C5857" w:rsidRDefault="008C5857">
            <w:pPr>
              <w:spacing w:line="276" w:lineRule="auto"/>
              <w:rPr>
                <w:rFonts w:cs="Arial"/>
              </w:rPr>
            </w:pPr>
            <w:r>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857" w:rsidRDefault="008C5857">
            <w:pPr>
              <w:spacing w:line="276" w:lineRule="auto"/>
              <w:rPr>
                <w:rFonts w:cs="Arial"/>
              </w:rPr>
            </w:pPr>
          </w:p>
          <w:p w:rsidR="008C5857" w:rsidRDefault="008C5857">
            <w:pPr>
              <w:spacing w:line="276" w:lineRule="auto"/>
              <w:rPr>
                <w:rFonts w:cs="Arial"/>
              </w:rPr>
            </w:pPr>
            <w:r>
              <w:rPr>
                <w:rFonts w:cs="Arial"/>
                <w:i/>
                <w:sz w:val="22"/>
                <w:szCs w:val="22"/>
              </w:rPr>
              <w:t>It is the departmental policy that once the classroom door has been closed, the learning process has begun.  Late arrivers will not be granted admission to the room.</w:t>
            </w:r>
          </w:p>
          <w:p w:rsidR="008C5857" w:rsidRDefault="008C5857">
            <w:pPr>
              <w:spacing w:line="276" w:lineRule="auto"/>
              <w:rPr>
                <w:rFonts w:ascii="Arial" w:hAnsi="Arial"/>
                <w:szCs w:val="24"/>
                <w:u w:val="single"/>
              </w:rPr>
            </w:pPr>
          </w:p>
        </w:tc>
      </w:tr>
      <w:tr w:rsidR="008C5857" w:rsidTr="008C5857">
        <w:trPr>
          <w:cantSplit/>
        </w:trPr>
        <w:tc>
          <w:tcPr>
            <w:tcW w:w="675" w:type="dxa"/>
            <w:hideMark/>
          </w:tcPr>
          <w:p w:rsidR="008C5857" w:rsidRDefault="008C5857">
            <w:pPr>
              <w:spacing w:line="276" w:lineRule="auto"/>
              <w:rPr>
                <w:rFonts w:ascii="Arial" w:hAnsi="Arial"/>
                <w:b/>
                <w:szCs w:val="24"/>
              </w:rPr>
            </w:pPr>
            <w:r>
              <w:rPr>
                <w:b/>
              </w:rPr>
              <w:lastRenderedPageBreak/>
              <w:t>VI.</w:t>
            </w:r>
          </w:p>
        </w:tc>
        <w:tc>
          <w:tcPr>
            <w:tcW w:w="8181" w:type="dxa"/>
          </w:tcPr>
          <w:p w:rsidR="008C5857" w:rsidRDefault="008C5857">
            <w:pPr>
              <w:spacing w:line="276" w:lineRule="auto"/>
              <w:rPr>
                <w:rFonts w:ascii="Arial" w:hAnsi="Arial"/>
                <w:b/>
                <w:szCs w:val="24"/>
              </w:rPr>
            </w:pPr>
            <w:r>
              <w:rPr>
                <w:b/>
              </w:rPr>
              <w:t>COURSE OUTLINE ADDENDUM:</w:t>
            </w:r>
          </w:p>
          <w:p w:rsidR="008C5857" w:rsidRDefault="008C5857">
            <w:pPr>
              <w:spacing w:line="276" w:lineRule="auto"/>
              <w:rPr>
                <w:rFonts w:ascii="Arial" w:hAnsi="Arial"/>
                <w:b/>
                <w:szCs w:val="24"/>
              </w:rPr>
            </w:pPr>
          </w:p>
        </w:tc>
      </w:tr>
      <w:tr w:rsidR="008C5857" w:rsidTr="008C5857">
        <w:trPr>
          <w:cantSplit/>
        </w:trPr>
        <w:tc>
          <w:tcPr>
            <w:tcW w:w="675" w:type="dxa"/>
          </w:tcPr>
          <w:p w:rsidR="008C5857" w:rsidRDefault="008C5857">
            <w:pPr>
              <w:spacing w:line="276" w:lineRule="auto"/>
              <w:rPr>
                <w:rFonts w:ascii="Arial" w:hAnsi="Arial"/>
                <w:szCs w:val="24"/>
              </w:rPr>
            </w:pPr>
          </w:p>
        </w:tc>
        <w:tc>
          <w:tcPr>
            <w:tcW w:w="8181" w:type="dxa"/>
            <w:hideMark/>
          </w:tcPr>
          <w:p w:rsidR="008C5857" w:rsidRDefault="008C5857">
            <w:pPr>
              <w:spacing w:line="276" w:lineRule="auto"/>
              <w:rPr>
                <w:rFonts w:ascii="Arial" w:hAnsi="Arial"/>
                <w:szCs w:val="24"/>
              </w:rPr>
            </w:pPr>
            <w:r>
              <w:rPr>
                <w:sz w:val="22"/>
                <w:szCs w:val="22"/>
              </w:rPr>
              <w:t>The provisions contained in the addendum located on the portal form part of this course outline.</w:t>
            </w:r>
          </w:p>
        </w:tc>
      </w:tr>
    </w:tbl>
    <w:p w:rsidR="00243A34" w:rsidRPr="00F1598C" w:rsidRDefault="00243A34" w:rsidP="00243A34">
      <w:pPr>
        <w:pStyle w:val="EnvelopeReturn"/>
        <w:rPr>
          <w:b/>
          <w:lang w:val="en-GB"/>
        </w:rPr>
      </w:pPr>
      <w:r w:rsidRPr="00F1598C">
        <w:rPr>
          <w:b/>
          <w:lang w:val="en-GB"/>
        </w:rPr>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lastRenderedPageBreak/>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A3" w:rsidRDefault="00063CA3">
      <w:r>
        <w:separator/>
      </w:r>
    </w:p>
  </w:endnote>
  <w:endnote w:type="continuationSeparator" w:id="0">
    <w:p w:rsidR="00063CA3" w:rsidRDefault="0006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A3" w:rsidRDefault="00063CA3">
      <w:r>
        <w:separator/>
      </w:r>
    </w:p>
  </w:footnote>
  <w:footnote w:type="continuationSeparator" w:id="0">
    <w:p w:rsidR="00063CA3" w:rsidRDefault="0006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C585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C5857" w:rsidP="00243A34">
          <w:pPr>
            <w:rPr>
              <w:rFonts w:ascii="Arial" w:hAnsi="Arial"/>
              <w:snapToGrid w:val="0"/>
            </w:rPr>
          </w:pPr>
          <w:r>
            <w:rPr>
              <w:rFonts w:ascii="Arial" w:hAnsi="Arial"/>
              <w:snapToGrid w:val="0"/>
            </w:rPr>
            <w:t>Interpersonal a</w:t>
          </w:r>
          <w:r w:rsidRPr="008C5857">
            <w:rPr>
              <w:rFonts w:ascii="Arial" w:hAnsi="Arial"/>
              <w:snapToGrid w:val="0"/>
            </w:rPr>
            <w:t>nd Group Dynamics</w:t>
          </w:r>
        </w:p>
      </w:tc>
      <w:tc>
        <w:tcPr>
          <w:tcW w:w="1134" w:type="dxa"/>
        </w:tcPr>
        <w:p w:rsidR="0005601D" w:rsidRDefault="0005601D">
          <w:pPr>
            <w:pStyle w:val="Header"/>
            <w:jc w:val="center"/>
            <w:rPr>
              <w:rFonts w:ascii="Arial" w:hAnsi="Arial"/>
              <w:snapToGrid w:val="0"/>
            </w:rPr>
          </w:pPr>
        </w:p>
      </w:tc>
      <w:tc>
        <w:tcPr>
          <w:tcW w:w="3928" w:type="dxa"/>
        </w:tcPr>
        <w:p w:rsidR="0005601D" w:rsidRDefault="008C5857">
          <w:pPr>
            <w:pStyle w:val="Header"/>
            <w:jc w:val="right"/>
            <w:rPr>
              <w:rFonts w:ascii="Arial" w:hAnsi="Arial"/>
              <w:snapToGrid w:val="0"/>
            </w:rPr>
          </w:pPr>
          <w:r w:rsidRPr="008C5857">
            <w:rPr>
              <w:rFonts w:ascii="Arial" w:hAnsi="Arial"/>
              <w:snapToGrid w:val="0"/>
            </w:rPr>
            <w:t>PFP</w:t>
          </w:r>
          <w:r>
            <w:rPr>
              <w:rFonts w:ascii="Arial" w:hAnsi="Arial"/>
              <w:snapToGrid w:val="0"/>
            </w:rPr>
            <w:t>0</w:t>
          </w:r>
          <w:r w:rsidRPr="008C5857">
            <w:rPr>
              <w:rFonts w:ascii="Arial" w:hAnsi="Arial"/>
              <w:snapToGrid w:val="0"/>
            </w:rPr>
            <w:t>202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57F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18015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6430E4"/>
    <w:multiLevelType w:val="singleLevel"/>
    <w:tmpl w:val="0809000F"/>
    <w:lvl w:ilvl="0">
      <w:start w:val="8"/>
      <w:numFmt w:val="decimal"/>
      <w:lvlText w:val="%1."/>
      <w:lvlJc w:val="left"/>
      <w:pPr>
        <w:tabs>
          <w:tab w:val="num" w:pos="360"/>
        </w:tabs>
        <w:ind w:left="36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3EA67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5094925"/>
    <w:multiLevelType w:val="hybridMultilevel"/>
    <w:tmpl w:val="CAA6D534"/>
    <w:lvl w:ilvl="0" w:tplc="0FA22ED8">
      <w:start w:val="1"/>
      <w:numFmt w:val="decimal"/>
      <w:lvlText w:val="%1."/>
      <w:lvlJc w:val="left"/>
      <w:pPr>
        <w:tabs>
          <w:tab w:val="num" w:pos="360"/>
        </w:tabs>
        <w:ind w:left="360" w:hanging="360"/>
      </w:pPr>
      <w:rPr>
        <w:b w:val="0"/>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DF75C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2CD7A71"/>
    <w:multiLevelType w:val="singleLevel"/>
    <w:tmpl w:val="0809000F"/>
    <w:lvl w:ilvl="0">
      <w:start w:val="1"/>
      <w:numFmt w:val="decimal"/>
      <w:lvlText w:val="%1."/>
      <w:lvlJc w:val="left"/>
      <w:pPr>
        <w:tabs>
          <w:tab w:val="num" w:pos="360"/>
        </w:tabs>
        <w:ind w:left="360" w:hanging="36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504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893D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86B50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C4275A7"/>
    <w:multiLevelType w:val="singleLevel"/>
    <w:tmpl w:val="9C841AD8"/>
    <w:lvl w:ilvl="0">
      <w:start w:val="1"/>
      <w:numFmt w:val="upperRoman"/>
      <w:pStyle w:val="Heading2"/>
      <w:lvlText w:val="%1."/>
      <w:lvlJc w:val="left"/>
      <w:pPr>
        <w:tabs>
          <w:tab w:val="num" w:pos="720"/>
        </w:tabs>
        <w:ind w:left="720" w:hanging="720"/>
      </w:pPr>
    </w:lvl>
  </w:abstractNum>
  <w:abstractNum w:abstractNumId="30">
    <w:nsid w:val="6E627B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2711787"/>
    <w:multiLevelType w:val="singleLevel"/>
    <w:tmpl w:val="0809000F"/>
    <w:lvl w:ilvl="0">
      <w:start w:val="4"/>
      <w:numFmt w:val="decimal"/>
      <w:lvlText w:val="%1."/>
      <w:lvlJc w:val="left"/>
      <w:pPr>
        <w:tabs>
          <w:tab w:val="num" w:pos="360"/>
        </w:tabs>
        <w:ind w:left="360" w:hanging="36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DDC3E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FB5100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3"/>
  </w:num>
  <w:num w:numId="3">
    <w:abstractNumId w:val="11"/>
  </w:num>
  <w:num w:numId="4">
    <w:abstractNumId w:val="26"/>
  </w:num>
  <w:num w:numId="5">
    <w:abstractNumId w:val="35"/>
  </w:num>
  <w:num w:numId="6">
    <w:abstractNumId w:val="5"/>
  </w:num>
  <w:num w:numId="7">
    <w:abstractNumId w:val="2"/>
  </w:num>
  <w:num w:numId="8">
    <w:abstractNumId w:val="23"/>
  </w:num>
  <w:num w:numId="9">
    <w:abstractNumId w:val="27"/>
  </w:num>
  <w:num w:numId="10">
    <w:abstractNumId w:val="6"/>
  </w:num>
  <w:num w:numId="11">
    <w:abstractNumId w:val="19"/>
  </w:num>
  <w:num w:numId="12">
    <w:abstractNumId w:val="0"/>
  </w:num>
  <w:num w:numId="13">
    <w:abstractNumId w:val="28"/>
  </w:num>
  <w:num w:numId="14">
    <w:abstractNumId w:val="7"/>
  </w:num>
  <w:num w:numId="15">
    <w:abstractNumId w:val="15"/>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num>
  <w:num w:numId="24">
    <w:abstractNumId w:val="18"/>
    <w:lvlOverride w:ilvl="0">
      <w:startOverride w:val="1"/>
    </w:lvlOverride>
  </w:num>
  <w:num w:numId="25">
    <w:abstractNumId w:val="1"/>
    <w:lvlOverride w:ilvl="0"/>
  </w:num>
  <w:num w:numId="26">
    <w:abstractNumId w:val="4"/>
    <w:lvlOverride w:ilvl="0"/>
  </w:num>
  <w:num w:numId="27">
    <w:abstractNumId w:val="16"/>
    <w:lvlOverride w:ilvl="0"/>
  </w:num>
  <w:num w:numId="28">
    <w:abstractNumId w:val="32"/>
    <w:lvlOverride w:ilvl="0">
      <w:startOverride w:val="4"/>
    </w:lvlOverride>
  </w:num>
  <w:num w:numId="29">
    <w:abstractNumId w:val="30"/>
    <w:lvlOverride w:ilvl="0"/>
  </w:num>
  <w:num w:numId="30">
    <w:abstractNumId w:val="24"/>
    <w:lvlOverride w:ilvl="0"/>
  </w:num>
  <w:num w:numId="31">
    <w:abstractNumId w:val="34"/>
    <w:lvlOverride w:ilvl="0"/>
  </w:num>
  <w:num w:numId="32">
    <w:abstractNumId w:val="20"/>
    <w:lvlOverride w:ilvl="0"/>
  </w:num>
  <w:num w:numId="33">
    <w:abstractNumId w:val="8"/>
    <w:lvlOverride w:ilvl="0">
      <w:startOverride w:val="8"/>
    </w:lvlOverride>
  </w:num>
  <w:num w:numId="34">
    <w:abstractNumId w:val="36"/>
    <w:lvlOverride w:ilvl="0"/>
  </w:num>
  <w:num w:numId="35">
    <w:abstractNumId w:val="22"/>
    <w:lvlOverride w:ilvl="0"/>
  </w:num>
  <w:num w:numId="36">
    <w:abstractNumId w:val="13"/>
    <w:lvlOverride w:ilvl="0"/>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63CA3"/>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C5857"/>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8C5857"/>
    <w:pPr>
      <w:spacing w:after="120"/>
    </w:pPr>
  </w:style>
  <w:style w:type="character" w:customStyle="1" w:styleId="BodyTextChar">
    <w:name w:val="Body Text Char"/>
    <w:basedOn w:val="DefaultParagraphFont"/>
    <w:link w:val="BodyText"/>
    <w:rsid w:val="008C5857"/>
    <w:rPr>
      <w:sz w:val="24"/>
      <w:lang w:val="en-US" w:eastAsia="en-US"/>
    </w:rPr>
  </w:style>
  <w:style w:type="paragraph" w:styleId="BodyText2">
    <w:name w:val="Body Text 2"/>
    <w:basedOn w:val="Normal"/>
    <w:link w:val="BodyText2Char"/>
    <w:rsid w:val="008C5857"/>
    <w:pPr>
      <w:spacing w:after="120" w:line="480" w:lineRule="auto"/>
    </w:pPr>
  </w:style>
  <w:style w:type="character" w:customStyle="1" w:styleId="BodyText2Char">
    <w:name w:val="Body Text 2 Char"/>
    <w:basedOn w:val="DefaultParagraphFont"/>
    <w:link w:val="BodyText2"/>
    <w:rsid w:val="008C585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8C5857"/>
    <w:pPr>
      <w:spacing w:after="120"/>
    </w:pPr>
  </w:style>
  <w:style w:type="character" w:customStyle="1" w:styleId="BodyTextChar">
    <w:name w:val="Body Text Char"/>
    <w:basedOn w:val="DefaultParagraphFont"/>
    <w:link w:val="BodyText"/>
    <w:rsid w:val="008C5857"/>
    <w:rPr>
      <w:sz w:val="24"/>
      <w:lang w:val="en-US" w:eastAsia="en-US"/>
    </w:rPr>
  </w:style>
  <w:style w:type="paragraph" w:styleId="BodyText2">
    <w:name w:val="Body Text 2"/>
    <w:basedOn w:val="Normal"/>
    <w:link w:val="BodyText2Char"/>
    <w:rsid w:val="008C5857"/>
    <w:pPr>
      <w:spacing w:after="120" w:line="480" w:lineRule="auto"/>
    </w:pPr>
  </w:style>
  <w:style w:type="character" w:customStyle="1" w:styleId="BodyText2Char">
    <w:name w:val="Body Text 2 Char"/>
    <w:basedOn w:val="DefaultParagraphFont"/>
    <w:link w:val="BodyText2"/>
    <w:rsid w:val="008C585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3472024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03907179">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2388B-A76F-4A63-8334-77ACA165DEE4}"/>
</file>

<file path=customXml/itemProps2.xml><?xml version="1.0" encoding="utf-8"?>
<ds:datastoreItem xmlns:ds="http://schemas.openxmlformats.org/officeDocument/2006/customXml" ds:itemID="{5CA4F954-5AF4-4385-8EFF-A113C096A9FF}"/>
</file>

<file path=customXml/itemProps3.xml><?xml version="1.0" encoding="utf-8"?>
<ds:datastoreItem xmlns:ds="http://schemas.openxmlformats.org/officeDocument/2006/customXml" ds:itemID="{26881DDC-70FD-43EF-9839-8DBC32D41D1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2012-10-26T19:10:00Z</dcterms:created>
  <dcterms:modified xsi:type="dcterms:W3CDTF">2012-10-26T19:10:00Z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1323000</vt:r8>
  </property>
</Properties>
</file>